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900BD">
      <w:pPr>
        <w:spacing w:line="360" w:lineRule="auto"/>
        <w:ind w:firstLine="422" w:firstLineChars="200"/>
        <w:jc w:val="center"/>
        <w:rPr>
          <w:rFonts w:hint="eastAsia" w:cs="宋体" w:asciiTheme="majorEastAsia" w:hAnsiTheme="majorEastAsia" w:eastAsiaTheme="majorEastAsia"/>
          <w:b/>
          <w:highlight w:val="none"/>
          <w:lang w:val="en-US" w:eastAsia="zh-CN"/>
        </w:rPr>
      </w:pPr>
      <w:r>
        <w:rPr>
          <w:rFonts w:hint="eastAsia" w:cs="宋体" w:asciiTheme="majorEastAsia" w:hAnsiTheme="majorEastAsia" w:eastAsiaTheme="majorEastAsia"/>
          <w:b/>
          <w:highlight w:val="none"/>
          <w:lang w:val="en-US" w:eastAsia="zh-CN"/>
        </w:rPr>
        <w:t>2025年崇文门院区保安服务</w:t>
      </w:r>
    </w:p>
    <w:p w14:paraId="5003261A">
      <w:pPr>
        <w:spacing w:line="360" w:lineRule="auto"/>
        <w:ind w:firstLine="422" w:firstLineChars="200"/>
        <w:jc w:val="center"/>
        <w:rPr>
          <w:rFonts w:hint="eastAsia" w:cs="宋体" w:asciiTheme="majorEastAsia" w:hAnsiTheme="majorEastAsia" w:eastAsiaTheme="majorEastAsia"/>
          <w:b/>
          <w:highlight w:val="none"/>
          <w:lang w:val="en-US" w:eastAsia="zh-CN"/>
        </w:rPr>
      </w:pPr>
    </w:p>
    <w:p w14:paraId="06C2D096">
      <w:pPr>
        <w:spacing w:line="360" w:lineRule="auto"/>
        <w:ind w:firstLine="422" w:firstLineChars="200"/>
        <w:rPr>
          <w:rFonts w:cs="宋体"/>
          <w:b/>
          <w:color w:val="FF0000"/>
          <w:highlight w:val="none"/>
        </w:rPr>
      </w:pPr>
      <w:r>
        <w:rPr>
          <w:rFonts w:hint="eastAsia" w:cs="宋体"/>
          <w:b/>
          <w:highlight w:val="none"/>
        </w:rPr>
        <w:t>一、服务内容</w:t>
      </w:r>
    </w:p>
    <w:p w14:paraId="3D3C784C">
      <w:pPr>
        <w:spacing w:line="360" w:lineRule="auto"/>
        <w:ind w:firstLine="420" w:firstLineChars="200"/>
        <w:rPr>
          <w:rFonts w:cs="宋体"/>
          <w:highlight w:val="none"/>
        </w:rPr>
      </w:pPr>
      <w:r>
        <w:rPr>
          <w:rFonts w:hint="eastAsia" w:cs="宋体"/>
          <w:highlight w:val="none"/>
        </w:rPr>
        <w:t>根据招标人需求提供安保服务，服务内容应包括日常巡查</w:t>
      </w:r>
      <w:r>
        <w:rPr>
          <w:rFonts w:hint="eastAsia" w:cs="宋体"/>
          <w:highlight w:val="none"/>
          <w:lang w:val="zh-CN"/>
        </w:rPr>
        <w:t>管控</w:t>
      </w:r>
      <w:r>
        <w:rPr>
          <w:rFonts w:hint="eastAsia" w:cs="宋体"/>
          <w:highlight w:val="none"/>
        </w:rPr>
        <w:t>、治安秩序维护等，服从领导临时工作安排。防止侵害招标人人身及财产安全的行为发生，维护招标人的正常工作秩序。</w:t>
      </w:r>
    </w:p>
    <w:p w14:paraId="2DCF09EC">
      <w:pPr>
        <w:spacing w:line="360" w:lineRule="auto"/>
        <w:ind w:firstLine="422" w:firstLineChars="200"/>
        <w:rPr>
          <w:rFonts w:cs="宋体"/>
          <w:b/>
          <w:highlight w:val="none"/>
        </w:rPr>
      </w:pPr>
      <w:r>
        <w:rPr>
          <w:rFonts w:hint="eastAsia" w:cs="宋体"/>
          <w:b/>
          <w:highlight w:val="none"/>
        </w:rPr>
        <w:t>二、招标范围</w:t>
      </w:r>
    </w:p>
    <w:p w14:paraId="6AA605F3">
      <w:pPr>
        <w:spacing w:line="360" w:lineRule="auto"/>
        <w:ind w:firstLine="420" w:firstLineChars="200"/>
        <w:rPr>
          <w:rFonts w:hint="eastAsia" w:cs="宋体"/>
          <w:highlight w:val="none"/>
        </w:rPr>
      </w:pPr>
      <w:r>
        <w:rPr>
          <w:rFonts w:hint="eastAsia" w:cs="宋体"/>
          <w:highlight w:val="none"/>
        </w:rPr>
        <w:t>聘请保安服务人员</w:t>
      </w:r>
      <w:r>
        <w:rPr>
          <w:rFonts w:hint="eastAsia" w:cs="宋体"/>
          <w:highlight w:val="none"/>
          <w:u w:val="single"/>
        </w:rPr>
        <w:t>岗位总人数不少于</w:t>
      </w:r>
      <w:r>
        <w:rPr>
          <w:rFonts w:hint="eastAsia" w:cs="宋体"/>
          <w:highlight w:val="none"/>
          <w:u w:val="single"/>
          <w:lang w:val="en-US" w:eastAsia="zh-CN"/>
        </w:rPr>
        <w:t>167</w:t>
      </w:r>
      <w:r>
        <w:rPr>
          <w:rFonts w:hint="eastAsia" w:cs="宋体"/>
          <w:highlight w:val="none"/>
          <w:u w:val="single"/>
        </w:rPr>
        <w:t>人（以每周工作40小时计算），最终以实际发生量为准</w:t>
      </w:r>
      <w:r>
        <w:rPr>
          <w:rFonts w:hint="eastAsia" w:cs="宋体"/>
          <w:highlight w:val="none"/>
        </w:rPr>
        <w:t>。</w:t>
      </w:r>
    </w:p>
    <w:p w14:paraId="1990431B">
      <w:pPr>
        <w:spacing w:line="360" w:lineRule="auto"/>
        <w:ind w:firstLine="420" w:firstLineChars="200"/>
        <w:rPr>
          <w:rFonts w:hint="default" w:eastAsia="宋体" w:cs="宋体"/>
          <w:highlight w:val="none"/>
          <w:lang w:val="en-US" w:eastAsia="zh-CN"/>
        </w:rPr>
      </w:pPr>
      <w:r>
        <w:rPr>
          <w:rFonts w:hint="eastAsia" w:cs="宋体"/>
          <w:highlight w:val="none"/>
          <w:lang w:val="en-US" w:eastAsia="zh-CN"/>
        </w:rPr>
        <w:t>服务地点：首都医科大学附属北京同仁医院崇文门院区，可根据甲方需求调配使用。</w:t>
      </w:r>
    </w:p>
    <w:p w14:paraId="6BA32A7F">
      <w:pPr>
        <w:spacing w:line="360" w:lineRule="auto"/>
        <w:ind w:firstLine="420" w:firstLineChars="200"/>
        <w:rPr>
          <w:rFonts w:hint="eastAsia" w:eastAsia="宋体" w:cs="宋体"/>
          <w:highlight w:val="none"/>
          <w:lang w:val="en-US" w:eastAsia="zh-CN"/>
        </w:rPr>
      </w:pPr>
      <w:r>
        <w:rPr>
          <w:rFonts w:hint="eastAsia" w:cs="宋体"/>
          <w:bCs/>
          <w:kern w:val="0"/>
          <w:highlight w:val="none"/>
        </w:rPr>
        <w:t>岗位种类</w:t>
      </w:r>
      <w:r>
        <w:rPr>
          <w:rFonts w:hint="eastAsia" w:cs="宋体"/>
          <w:bCs/>
          <w:kern w:val="0"/>
          <w:highlight w:val="none"/>
          <w:lang w:val="en-US" w:eastAsia="zh-CN"/>
        </w:rPr>
        <w:t>包含：</w:t>
      </w:r>
      <w:r>
        <w:rPr>
          <w:rFonts w:hint="eastAsia" w:cs="宋体"/>
          <w:highlight w:val="none"/>
        </w:rPr>
        <w:t>微型消防站、安检班组、</w:t>
      </w:r>
      <w:r>
        <w:rPr>
          <w:rFonts w:hint="eastAsia" w:cs="宋体"/>
          <w:highlight w:val="none"/>
          <w:lang w:val="en-US" w:eastAsia="zh-CN"/>
        </w:rPr>
        <w:t>勤务专班、</w:t>
      </w:r>
      <w:r>
        <w:rPr>
          <w:rFonts w:hint="eastAsia" w:cs="宋体"/>
          <w:highlight w:val="none"/>
        </w:rPr>
        <w:t>治安巡逻处突</w:t>
      </w:r>
      <w:r>
        <w:rPr>
          <w:rFonts w:hint="eastAsia" w:cs="宋体"/>
          <w:highlight w:val="none"/>
          <w:lang w:val="en-US" w:eastAsia="zh-CN"/>
        </w:rPr>
        <w:t>队</w:t>
      </w:r>
      <w:r>
        <w:rPr>
          <w:rFonts w:hint="eastAsia" w:cs="宋体"/>
          <w:highlight w:val="none"/>
          <w:lang w:eastAsia="zh-CN"/>
        </w:rPr>
        <w:t>、普通保安岗、</w:t>
      </w:r>
      <w:r>
        <w:rPr>
          <w:rFonts w:hint="eastAsia" w:cs="宋体"/>
          <w:highlight w:val="none"/>
        </w:rPr>
        <w:t>病房服务台</w:t>
      </w:r>
      <w:r>
        <w:rPr>
          <w:rFonts w:hint="eastAsia" w:cs="宋体"/>
          <w:highlight w:val="none"/>
          <w:lang w:val="en-US" w:eastAsia="zh-CN"/>
        </w:rPr>
        <w:t>。</w:t>
      </w:r>
    </w:p>
    <w:p w14:paraId="447E0DE7">
      <w:pPr>
        <w:spacing w:line="360" w:lineRule="auto"/>
        <w:ind w:firstLine="420" w:firstLineChars="200"/>
        <w:rPr>
          <w:rFonts w:hint="eastAsia" w:eastAsia="宋体" w:cs="宋体"/>
          <w:highlight w:val="none"/>
          <w:lang w:eastAsia="zh-CN"/>
        </w:rPr>
      </w:pPr>
      <w:r>
        <w:rPr>
          <w:rFonts w:hint="eastAsia" w:cs="宋体"/>
          <w:bCs/>
          <w:kern w:val="0"/>
          <w:highlight w:val="none"/>
        </w:rPr>
        <w:t>岗位</w:t>
      </w:r>
      <w:r>
        <w:rPr>
          <w:rFonts w:hint="eastAsia" w:cs="宋体"/>
          <w:highlight w:val="none"/>
        </w:rPr>
        <w:t>要求：驻本项目微型消防站岗位</w:t>
      </w:r>
      <w:r>
        <w:rPr>
          <w:rFonts w:hint="eastAsia" w:cs="宋体"/>
          <w:highlight w:val="none"/>
          <w:lang w:eastAsia="zh-CN"/>
        </w:rPr>
        <w:t>、</w:t>
      </w:r>
      <w:r>
        <w:rPr>
          <w:rFonts w:hint="eastAsia" w:cs="宋体"/>
          <w:highlight w:val="none"/>
          <w:lang w:val="en-US" w:eastAsia="zh-CN"/>
        </w:rPr>
        <w:t>勤务专班、</w:t>
      </w:r>
      <w:r>
        <w:rPr>
          <w:rFonts w:hint="eastAsia" w:cs="宋体"/>
          <w:highlight w:val="none"/>
        </w:rPr>
        <w:t>治安巡逻处突</w:t>
      </w:r>
      <w:r>
        <w:rPr>
          <w:rFonts w:hint="eastAsia" w:cs="宋体"/>
          <w:highlight w:val="none"/>
          <w:lang w:val="en-US" w:eastAsia="zh-CN"/>
        </w:rPr>
        <w:t>队</w:t>
      </w:r>
      <w:r>
        <w:rPr>
          <w:rFonts w:hint="eastAsia" w:cs="宋体"/>
          <w:highlight w:val="none"/>
          <w:lang w:eastAsia="zh-CN"/>
        </w:rPr>
        <w:t>、普通保安岗人员须持有“保安员资格证”</w:t>
      </w:r>
      <w:r>
        <w:rPr>
          <w:rFonts w:hint="eastAsia" w:cs="宋体"/>
          <w:highlight w:val="none"/>
        </w:rPr>
        <w:t>、安检岗位安检人员需具备“安全检查员”资质，投标人须提供资质证书复印件</w:t>
      </w:r>
      <w:r>
        <w:rPr>
          <w:rFonts w:hint="eastAsia" w:cs="宋体"/>
          <w:highlight w:val="none"/>
          <w:lang w:eastAsia="zh-CN"/>
        </w:rPr>
        <w:t>。投标公司需持有相应的经营资质。</w:t>
      </w:r>
    </w:p>
    <w:p w14:paraId="32D4478D">
      <w:pPr>
        <w:spacing w:line="360" w:lineRule="auto"/>
        <w:ind w:firstLine="422" w:firstLineChars="200"/>
        <w:rPr>
          <w:rFonts w:cs="宋体"/>
          <w:b/>
          <w:highlight w:val="none"/>
        </w:rPr>
      </w:pPr>
      <w:r>
        <w:rPr>
          <w:rFonts w:hint="eastAsia" w:cs="宋体"/>
          <w:b/>
          <w:highlight w:val="none"/>
        </w:rPr>
        <w:t>三、本项目相关要求</w:t>
      </w:r>
    </w:p>
    <w:p w14:paraId="4F73BD00">
      <w:pPr>
        <w:spacing w:line="360" w:lineRule="auto"/>
        <w:ind w:firstLine="422" w:firstLineChars="200"/>
        <w:rPr>
          <w:rFonts w:cs="宋体"/>
          <w:b/>
          <w:bCs/>
          <w:highlight w:val="none"/>
        </w:rPr>
      </w:pPr>
      <w:r>
        <w:rPr>
          <w:rFonts w:hint="eastAsia" w:cs="宋体"/>
          <w:b/>
          <w:bCs/>
          <w:highlight w:val="none"/>
        </w:rPr>
        <w:t>（一）岗位要求</w:t>
      </w:r>
    </w:p>
    <w:p w14:paraId="60A12F69">
      <w:pPr>
        <w:spacing w:line="360" w:lineRule="auto"/>
        <w:ind w:firstLine="420" w:firstLineChars="200"/>
        <w:rPr>
          <w:rFonts w:hint="eastAsia" w:cs="宋体"/>
          <w:highlight w:val="none"/>
        </w:rPr>
      </w:pPr>
      <w:r>
        <w:rPr>
          <w:rFonts w:hint="eastAsia" w:cs="宋体"/>
          <w:highlight w:val="none"/>
        </w:rPr>
        <w:t>1.由采购人制定保安岗位、工作时间，同时按规定每人每天8小时，每周40小时工时，核算保安员总人数；</w:t>
      </w:r>
    </w:p>
    <w:p w14:paraId="71EE50EB">
      <w:pPr>
        <w:spacing w:line="360" w:lineRule="auto"/>
        <w:ind w:firstLine="420" w:firstLineChars="200"/>
        <w:rPr>
          <w:rFonts w:hint="default" w:eastAsia="宋体" w:cs="宋体"/>
          <w:highlight w:val="none"/>
          <w:lang w:val="en-US" w:eastAsia="zh-CN"/>
        </w:rPr>
      </w:pPr>
      <w:r>
        <w:rPr>
          <w:rFonts w:hint="eastAsia" w:cs="宋体"/>
          <w:highlight w:val="none"/>
          <w:lang w:val="en-US" w:eastAsia="zh-CN"/>
        </w:rPr>
        <w:t>2.</w:t>
      </w:r>
      <w:r>
        <w:rPr>
          <w:rFonts w:hint="eastAsia" w:cs="宋体"/>
          <w:highlight w:val="none"/>
        </w:rPr>
        <w:t>采购人</w:t>
      </w:r>
    </w:p>
    <w:p w14:paraId="3D4F4024">
      <w:pPr>
        <w:spacing w:line="360" w:lineRule="auto"/>
        <w:ind w:firstLine="420" w:firstLineChars="200"/>
        <w:rPr>
          <w:rFonts w:cs="宋体"/>
          <w:highlight w:val="none"/>
        </w:rPr>
      </w:pPr>
      <w:r>
        <w:rPr>
          <w:rFonts w:hint="eastAsia" w:cs="宋体"/>
          <w:highlight w:val="none"/>
          <w:lang w:val="en-US" w:eastAsia="zh-CN"/>
        </w:rPr>
        <w:t>2</w:t>
      </w:r>
      <w:r>
        <w:rPr>
          <w:rFonts w:hint="eastAsia" w:cs="宋体"/>
          <w:highlight w:val="none"/>
        </w:rPr>
        <w:t>.安保人员顶岗替岗情况不能超过总人数的10%，采购人会根据考勤记录及现场实际情况随机检查；</w:t>
      </w:r>
    </w:p>
    <w:p w14:paraId="4A81571A">
      <w:pPr>
        <w:spacing w:line="360" w:lineRule="auto"/>
        <w:ind w:firstLine="420" w:firstLineChars="200"/>
        <w:rPr>
          <w:rFonts w:cs="宋体"/>
          <w:highlight w:val="none"/>
        </w:rPr>
      </w:pPr>
      <w:r>
        <w:rPr>
          <w:rFonts w:hint="eastAsia" w:cs="宋体"/>
          <w:highlight w:val="none"/>
          <w:lang w:val="en-US" w:eastAsia="zh-CN"/>
        </w:rPr>
        <w:t>3</w:t>
      </w:r>
      <w:r>
        <w:rPr>
          <w:rFonts w:hint="eastAsia" w:cs="宋体"/>
          <w:highlight w:val="none"/>
        </w:rPr>
        <w:t>.采购人不承担安保人员六日值班费（2倍）、节假日值班费（3倍）、食宿费、办公备勤家具等</w:t>
      </w:r>
    </w:p>
    <w:p w14:paraId="467C5EC4">
      <w:pPr>
        <w:spacing w:line="360" w:lineRule="auto"/>
        <w:ind w:firstLine="422" w:firstLineChars="200"/>
        <w:rPr>
          <w:rFonts w:cs="宋体"/>
          <w:b/>
          <w:bCs/>
          <w:highlight w:val="none"/>
        </w:rPr>
      </w:pPr>
      <w:r>
        <w:rPr>
          <w:rFonts w:hint="eastAsia" w:cs="宋体"/>
          <w:b/>
          <w:bCs/>
          <w:highlight w:val="none"/>
        </w:rPr>
        <w:t>（二）人员要求</w:t>
      </w:r>
    </w:p>
    <w:p w14:paraId="0EC8B6A1">
      <w:pPr>
        <w:spacing w:line="360" w:lineRule="auto"/>
        <w:ind w:firstLine="420" w:firstLineChars="200"/>
        <w:rPr>
          <w:rFonts w:cs="宋体"/>
          <w:highlight w:val="none"/>
        </w:rPr>
      </w:pPr>
      <w:r>
        <w:rPr>
          <w:rFonts w:hint="eastAsia" w:cs="宋体"/>
          <w:highlight w:val="none"/>
        </w:rPr>
        <w:t>所有人员均无犯罪记录，附公司无犯罪记录承诺函。</w:t>
      </w:r>
    </w:p>
    <w:p w14:paraId="274E5BF6">
      <w:pPr>
        <w:spacing w:line="360" w:lineRule="auto"/>
        <w:ind w:firstLine="420" w:firstLineChars="200"/>
        <w:rPr>
          <w:rFonts w:cs="宋体"/>
          <w:bCs/>
          <w:highlight w:val="none"/>
        </w:rPr>
      </w:pPr>
      <w:r>
        <w:rPr>
          <w:rFonts w:hint="eastAsia" w:cs="宋体"/>
          <w:highlight w:val="none"/>
        </w:rPr>
        <w:t>1.项目经理岗位并具有</w:t>
      </w:r>
      <w:r>
        <w:rPr>
          <w:rFonts w:hint="eastAsia" w:cs="宋体"/>
          <w:highlight w:val="none"/>
          <w:lang w:val="en-US" w:eastAsia="zh-CN"/>
        </w:rPr>
        <w:t>5</w:t>
      </w:r>
      <w:r>
        <w:rPr>
          <w:rFonts w:hint="eastAsia" w:cs="宋体"/>
          <w:highlight w:val="none"/>
        </w:rPr>
        <w:t>年</w:t>
      </w:r>
      <w:r>
        <w:rPr>
          <w:rFonts w:hint="eastAsia" w:cs="宋体"/>
          <w:highlight w:val="none"/>
          <w:lang w:eastAsia="zh-CN"/>
        </w:rPr>
        <w:t>及以上</w:t>
      </w:r>
      <w:r>
        <w:rPr>
          <w:rFonts w:hint="eastAsia" w:cs="宋体"/>
          <w:highlight w:val="none"/>
        </w:rPr>
        <w:t>的相关从业管理经验年限；</w:t>
      </w:r>
    </w:p>
    <w:p w14:paraId="38072224">
      <w:pPr>
        <w:spacing w:line="360" w:lineRule="auto"/>
        <w:ind w:firstLine="420" w:firstLineChars="200"/>
        <w:rPr>
          <w:rFonts w:cs="宋体"/>
          <w:highlight w:val="none"/>
        </w:rPr>
      </w:pPr>
      <w:r>
        <w:rPr>
          <w:rFonts w:hint="eastAsia" w:cs="宋体"/>
          <w:highlight w:val="none"/>
        </w:rPr>
        <w:t>2.</w:t>
      </w:r>
      <w:r>
        <w:rPr>
          <w:rFonts w:hint="eastAsia" w:cs="宋体"/>
          <w:highlight w:val="none"/>
          <w:lang w:eastAsia="zh-CN"/>
        </w:rPr>
        <w:t>其他人员</w:t>
      </w:r>
      <w:r>
        <w:rPr>
          <w:rFonts w:hint="eastAsia" w:cs="宋体"/>
          <w:highlight w:val="none"/>
        </w:rPr>
        <w:t>应符合以下要求:</w:t>
      </w:r>
    </w:p>
    <w:p w14:paraId="7439886E">
      <w:pPr>
        <w:spacing w:line="360" w:lineRule="auto"/>
        <w:ind w:firstLine="420" w:firstLineChars="200"/>
        <w:rPr>
          <w:rFonts w:cs="宋体"/>
          <w:highlight w:val="none"/>
        </w:rPr>
      </w:pPr>
      <w:r>
        <w:rPr>
          <w:rFonts w:hint="eastAsia" w:cs="宋体"/>
          <w:highlight w:val="none"/>
        </w:rPr>
        <w:t>（1）职业教育:接受过保安职业教育、职责教育、法律教育，持有相关证件上岗；</w:t>
      </w:r>
    </w:p>
    <w:p w14:paraId="07D1A624">
      <w:pPr>
        <w:spacing w:line="360" w:lineRule="auto"/>
        <w:ind w:firstLine="420" w:firstLineChars="200"/>
        <w:rPr>
          <w:rFonts w:cs="宋体"/>
          <w:highlight w:val="none"/>
        </w:rPr>
      </w:pPr>
      <w:r>
        <w:rPr>
          <w:rFonts w:hint="eastAsia" w:cs="宋体"/>
          <w:highlight w:val="none"/>
        </w:rPr>
        <w:t>（2）技能培训:接受过保安员基础技能培训、熟悉基本安保器械使用；</w:t>
      </w:r>
    </w:p>
    <w:p w14:paraId="4F0FCC16">
      <w:pPr>
        <w:spacing w:line="360" w:lineRule="auto"/>
        <w:ind w:firstLine="420" w:firstLineChars="200"/>
        <w:rPr>
          <w:rFonts w:cs="宋体"/>
          <w:highlight w:val="none"/>
        </w:rPr>
      </w:pPr>
      <w:r>
        <w:rPr>
          <w:rFonts w:hint="eastAsia" w:cs="宋体"/>
          <w:highlight w:val="none"/>
        </w:rPr>
        <w:t>（3）人员素质:责任感强、执行力好、敬业忠诚、团结友善，无犯罪记录；</w:t>
      </w:r>
    </w:p>
    <w:p w14:paraId="76777C0B">
      <w:pPr>
        <w:spacing w:line="360" w:lineRule="auto"/>
        <w:ind w:firstLine="420" w:firstLineChars="200"/>
        <w:rPr>
          <w:rFonts w:cs="宋体"/>
          <w:highlight w:val="none"/>
        </w:rPr>
      </w:pPr>
      <w:r>
        <w:rPr>
          <w:rFonts w:hint="eastAsia" w:cs="宋体"/>
          <w:highlight w:val="none"/>
        </w:rPr>
        <w:t>（4）年龄18-40岁、男性、身高1.7米以上、身体健康，视力听力良好、语言清晰、无心理疾病，提供体检健康证明；</w:t>
      </w:r>
    </w:p>
    <w:p w14:paraId="2DE1485C">
      <w:pPr>
        <w:spacing w:line="360" w:lineRule="auto"/>
        <w:ind w:firstLine="420" w:firstLineChars="200"/>
        <w:rPr>
          <w:rFonts w:cs="宋体"/>
          <w:highlight w:val="none"/>
        </w:rPr>
      </w:pPr>
      <w:r>
        <w:rPr>
          <w:rFonts w:hint="eastAsia" w:cs="宋体"/>
          <w:highlight w:val="none"/>
        </w:rPr>
        <w:t>（5）队长高中以上文化程度，队员初中以上文化程度，复原军人优先，普通话标准，有一定组织管理能力。</w:t>
      </w:r>
    </w:p>
    <w:p w14:paraId="09E3286C">
      <w:pPr>
        <w:spacing w:line="360" w:lineRule="auto"/>
        <w:ind w:firstLine="420" w:firstLineChars="200"/>
        <w:rPr>
          <w:rFonts w:cs="宋体"/>
          <w:highlight w:val="none"/>
        </w:rPr>
      </w:pPr>
      <w:r>
        <w:rPr>
          <w:rFonts w:hint="eastAsia" w:cs="宋体"/>
          <w:highlight w:val="none"/>
        </w:rPr>
        <w:t>3.微型消防站岗位</w:t>
      </w:r>
      <w:r>
        <w:rPr>
          <w:rFonts w:hint="eastAsia" w:cs="宋体"/>
          <w:highlight w:val="none"/>
          <w:lang w:eastAsia="zh-CN"/>
        </w:rPr>
        <w:t>、</w:t>
      </w:r>
      <w:r>
        <w:rPr>
          <w:rFonts w:hint="eastAsia" w:cs="宋体"/>
          <w:highlight w:val="none"/>
          <w:lang w:val="en-US" w:eastAsia="zh-CN"/>
        </w:rPr>
        <w:t>勤务专班、</w:t>
      </w:r>
      <w:r>
        <w:rPr>
          <w:rFonts w:hint="eastAsia" w:cs="宋体"/>
          <w:highlight w:val="none"/>
        </w:rPr>
        <w:t>治安巡逻处突</w:t>
      </w:r>
      <w:r>
        <w:rPr>
          <w:rFonts w:hint="eastAsia" w:cs="宋体"/>
          <w:highlight w:val="none"/>
          <w:lang w:val="en-US" w:eastAsia="zh-CN"/>
        </w:rPr>
        <w:t>队、安检班组</w:t>
      </w:r>
      <w:r>
        <w:rPr>
          <w:rFonts w:hint="eastAsia" w:cs="宋体"/>
          <w:highlight w:val="none"/>
        </w:rPr>
        <w:t>还应符合以下要求:</w:t>
      </w:r>
    </w:p>
    <w:p w14:paraId="14121639">
      <w:pPr>
        <w:spacing w:line="360" w:lineRule="auto"/>
        <w:ind w:firstLine="420" w:firstLineChars="200"/>
        <w:rPr>
          <w:rFonts w:cs="宋体"/>
          <w:highlight w:val="none"/>
        </w:rPr>
      </w:pPr>
      <w:r>
        <w:rPr>
          <w:rFonts w:hint="eastAsia" w:cs="宋体"/>
          <w:highlight w:val="none"/>
        </w:rPr>
        <w:t>（1）无不良记录，具有正义感、责任感，机智勇敢，行动敏捷，组织纪律观念强，政审(公安核对身份及不良记录)合格；</w:t>
      </w:r>
    </w:p>
    <w:p w14:paraId="52858F7A">
      <w:pPr>
        <w:spacing w:line="360" w:lineRule="auto"/>
        <w:ind w:firstLine="420" w:firstLineChars="200"/>
        <w:rPr>
          <w:rFonts w:cs="宋体"/>
          <w:highlight w:val="none"/>
        </w:rPr>
      </w:pPr>
      <w:r>
        <w:rPr>
          <w:rFonts w:hint="eastAsia" w:cs="宋体"/>
          <w:highlight w:val="none"/>
        </w:rPr>
        <w:t>（2）年龄22-40岁、男性、身高1.7米以上、身体素质好；</w:t>
      </w:r>
    </w:p>
    <w:p w14:paraId="4AD89B29">
      <w:pPr>
        <w:spacing w:line="360" w:lineRule="auto"/>
        <w:ind w:firstLine="420" w:firstLineChars="200"/>
        <w:rPr>
          <w:rFonts w:cs="宋体"/>
          <w:highlight w:val="none"/>
        </w:rPr>
      </w:pPr>
      <w:r>
        <w:rPr>
          <w:rFonts w:hint="eastAsia" w:cs="宋体"/>
          <w:highlight w:val="none"/>
        </w:rPr>
        <w:t>（3）微型消防站队员具有</w:t>
      </w:r>
      <w:r>
        <w:rPr>
          <w:rFonts w:hint="eastAsia" w:cs="宋体"/>
          <w:highlight w:val="none"/>
          <w:lang w:val="en-US" w:eastAsia="zh-CN"/>
        </w:rPr>
        <w:t>初中</w:t>
      </w:r>
      <w:r>
        <w:rPr>
          <w:rFonts w:hint="eastAsia" w:cs="宋体"/>
          <w:highlight w:val="none"/>
        </w:rPr>
        <w:t>以上文化程度,持有消防从业上岗证</w:t>
      </w:r>
      <w:r>
        <w:rPr>
          <w:rFonts w:hint="eastAsia" w:cs="宋体"/>
          <w:highlight w:val="none"/>
          <w:lang w:eastAsia="zh-CN"/>
        </w:rPr>
        <w:t>优先</w:t>
      </w:r>
      <w:r>
        <w:rPr>
          <w:rFonts w:hint="eastAsia" w:cs="宋体"/>
          <w:highlight w:val="none"/>
        </w:rPr>
        <w:t>，有消防从业、计算机从业经验及部队转业复原人员优先；</w:t>
      </w:r>
    </w:p>
    <w:p w14:paraId="6B04D137">
      <w:pPr>
        <w:spacing w:line="360" w:lineRule="auto"/>
        <w:ind w:firstLine="420" w:firstLineChars="200"/>
        <w:rPr>
          <w:rFonts w:cs="宋体"/>
          <w:highlight w:val="none"/>
        </w:rPr>
      </w:pPr>
      <w:r>
        <w:rPr>
          <w:rFonts w:hint="eastAsia" w:cs="宋体"/>
          <w:highlight w:val="none"/>
        </w:rPr>
        <w:t>（4）勤务专班人员部队转业复原人员占比大于30%，并持有保安证上岗。</w:t>
      </w:r>
    </w:p>
    <w:p w14:paraId="49C48D59">
      <w:pPr>
        <w:spacing w:line="360" w:lineRule="auto"/>
        <w:ind w:firstLine="420" w:firstLineChars="200"/>
        <w:rPr>
          <w:rFonts w:cs="宋体"/>
          <w:highlight w:val="none"/>
        </w:rPr>
      </w:pPr>
      <w:r>
        <w:rPr>
          <w:rFonts w:hint="eastAsia" w:cs="宋体"/>
          <w:highlight w:val="none"/>
        </w:rPr>
        <w:t>（5）勤务专班、微型消防站能够适应军事化管理，遵守日常作息、训练执勤、外出请假销假等制度，自觉执行和落实有关要求；</w:t>
      </w:r>
    </w:p>
    <w:p w14:paraId="2813BFB8">
      <w:pPr>
        <w:spacing w:line="360" w:lineRule="auto"/>
        <w:ind w:firstLine="420" w:firstLineChars="200"/>
        <w:rPr>
          <w:rFonts w:cs="宋体"/>
          <w:highlight w:val="none"/>
        </w:rPr>
      </w:pPr>
      <w:r>
        <w:rPr>
          <w:rFonts w:hint="eastAsia" w:cs="宋体"/>
          <w:highlight w:val="none"/>
        </w:rPr>
        <w:t>（6）服从命令，听从指挥，能够积极参加防恐防暴基础训练和各种情况演练，自觉提高自身防恐防暴应急处置能力；</w:t>
      </w:r>
    </w:p>
    <w:p w14:paraId="7BD3ADF3">
      <w:pPr>
        <w:spacing w:line="360" w:lineRule="auto"/>
        <w:ind w:firstLine="420" w:firstLineChars="200"/>
        <w:rPr>
          <w:rFonts w:hint="eastAsia" w:cs="宋体"/>
          <w:highlight w:val="none"/>
        </w:rPr>
      </w:pPr>
      <w:r>
        <w:rPr>
          <w:rFonts w:hint="eastAsia" w:cs="宋体"/>
          <w:highlight w:val="none"/>
        </w:rPr>
        <w:t>（7）能够胜任本医院范围内重点防范部位的安全巡查、安全检查工作，具备发现问题和处理治安隐患的能力。</w:t>
      </w:r>
    </w:p>
    <w:p w14:paraId="721F12DC">
      <w:pPr>
        <w:spacing w:line="360" w:lineRule="auto"/>
        <w:ind w:firstLine="420" w:firstLineChars="200"/>
        <w:rPr>
          <w:rFonts w:hint="eastAsia" w:cs="宋体"/>
          <w:highlight w:val="none"/>
        </w:rPr>
      </w:pPr>
      <w:r>
        <w:rPr>
          <w:rFonts w:hint="eastAsia" w:cs="宋体"/>
          <w:highlight w:val="none"/>
        </w:rPr>
        <w:t>（</w:t>
      </w:r>
      <w:r>
        <w:rPr>
          <w:rFonts w:hint="eastAsia" w:cs="宋体"/>
          <w:highlight w:val="none"/>
          <w:lang w:val="en-US" w:eastAsia="zh-CN"/>
        </w:rPr>
        <w:t>8</w:t>
      </w:r>
      <w:r>
        <w:rPr>
          <w:rFonts w:hint="eastAsia" w:cs="宋体"/>
          <w:highlight w:val="none"/>
        </w:rPr>
        <w:t>）</w:t>
      </w:r>
      <w:r>
        <w:rPr>
          <w:rFonts w:hint="eastAsia" w:cs="宋体"/>
          <w:highlight w:val="none"/>
          <w:lang w:val="en-US" w:eastAsia="zh-CN"/>
        </w:rPr>
        <w:t>安检员</w:t>
      </w:r>
      <w:r>
        <w:rPr>
          <w:rFonts w:hint="eastAsia" w:cs="宋体"/>
          <w:highlight w:val="none"/>
          <w:lang w:eastAsia="zh-CN"/>
        </w:rPr>
        <w:t>班组要求：必须持有安检员资格证书，确保所有人员持证上岗；女性安检员保证安检员总数的</w:t>
      </w:r>
      <w:r>
        <w:rPr>
          <w:rFonts w:hint="eastAsia" w:cs="宋体"/>
          <w:highlight w:val="none"/>
          <w:lang w:val="en-US" w:eastAsia="zh-CN"/>
        </w:rPr>
        <w:t>80%以上。年龄在18--40岁之间。性格稳定，工作敬业。安检公司具备安检资质。</w:t>
      </w:r>
    </w:p>
    <w:p w14:paraId="27F13294">
      <w:pPr>
        <w:spacing w:line="360" w:lineRule="auto"/>
        <w:ind w:firstLine="422" w:firstLineChars="200"/>
        <w:rPr>
          <w:rFonts w:cs="宋体"/>
          <w:b/>
          <w:bCs/>
          <w:highlight w:val="none"/>
        </w:rPr>
      </w:pPr>
      <w:r>
        <w:rPr>
          <w:rFonts w:hint="eastAsia" w:cs="宋体"/>
          <w:b/>
          <w:bCs/>
          <w:highlight w:val="none"/>
        </w:rPr>
        <w:t>（三）基本技能</w:t>
      </w:r>
    </w:p>
    <w:p w14:paraId="63735AA4">
      <w:pPr>
        <w:spacing w:line="360" w:lineRule="auto"/>
        <w:ind w:firstLine="420" w:firstLineChars="200"/>
        <w:rPr>
          <w:rFonts w:cs="宋体"/>
          <w:highlight w:val="none"/>
        </w:rPr>
      </w:pPr>
      <w:r>
        <w:rPr>
          <w:rFonts w:hint="eastAsia" w:cs="宋体"/>
          <w:highlight w:val="none"/>
        </w:rPr>
        <w:t>1.保安员应掌握岗位要求的业务知识和技能；</w:t>
      </w:r>
    </w:p>
    <w:p w14:paraId="6A7E1862">
      <w:pPr>
        <w:spacing w:line="360" w:lineRule="auto"/>
        <w:ind w:firstLine="420" w:firstLineChars="200"/>
        <w:rPr>
          <w:rFonts w:cs="宋体"/>
          <w:highlight w:val="none"/>
        </w:rPr>
      </w:pPr>
      <w:r>
        <w:rPr>
          <w:rFonts w:hint="eastAsia" w:cs="宋体"/>
          <w:highlight w:val="none"/>
        </w:rPr>
        <w:t>2.掌握基本法律法规知识及与保安相关的政策、规定；</w:t>
      </w:r>
    </w:p>
    <w:p w14:paraId="4F282571">
      <w:pPr>
        <w:spacing w:line="360" w:lineRule="auto"/>
        <w:ind w:firstLine="420" w:firstLineChars="200"/>
        <w:rPr>
          <w:rFonts w:cs="宋体"/>
          <w:highlight w:val="none"/>
        </w:rPr>
      </w:pPr>
      <w:r>
        <w:rPr>
          <w:rFonts w:hint="eastAsia" w:cs="宋体"/>
          <w:highlight w:val="none"/>
        </w:rPr>
        <w:t>3.遵守医院的相关规定及道德规范，遵纪守法，有自我约束力；</w:t>
      </w:r>
    </w:p>
    <w:p w14:paraId="3F7848F5">
      <w:pPr>
        <w:spacing w:line="360" w:lineRule="auto"/>
        <w:ind w:firstLine="420" w:firstLineChars="200"/>
        <w:rPr>
          <w:rFonts w:cs="宋体"/>
          <w:highlight w:val="none"/>
        </w:rPr>
      </w:pPr>
      <w:r>
        <w:rPr>
          <w:rFonts w:hint="eastAsia" w:cs="宋体"/>
          <w:highlight w:val="none"/>
        </w:rPr>
        <w:t>4.保安公司应定期培训保安人员，内容必须包括文明执勤、沟通语言、应急逃生和医院感染、反恐防暴、消防器材原理及使用等基本知识，建立培训档案；</w:t>
      </w:r>
    </w:p>
    <w:p w14:paraId="0424994D">
      <w:pPr>
        <w:spacing w:line="360" w:lineRule="auto"/>
        <w:ind w:firstLine="420" w:firstLineChars="200"/>
        <w:rPr>
          <w:rFonts w:cs="宋体"/>
          <w:highlight w:val="none"/>
        </w:rPr>
      </w:pPr>
      <w:r>
        <w:rPr>
          <w:rFonts w:hint="eastAsia" w:cs="宋体"/>
          <w:highlight w:val="none"/>
        </w:rPr>
        <w:t>5.岗前安全培训不少于18小时，培训合格者方可上岗；</w:t>
      </w:r>
    </w:p>
    <w:p w14:paraId="03F48D64">
      <w:pPr>
        <w:spacing w:line="360" w:lineRule="auto"/>
        <w:ind w:firstLine="422" w:firstLineChars="200"/>
        <w:rPr>
          <w:rFonts w:cs="宋体"/>
          <w:b/>
          <w:bCs/>
          <w:highlight w:val="none"/>
        </w:rPr>
      </w:pPr>
      <w:r>
        <w:rPr>
          <w:rFonts w:hint="eastAsia" w:cs="宋体"/>
          <w:b/>
          <w:bCs/>
          <w:highlight w:val="none"/>
        </w:rPr>
        <w:t>（四）警用器械管理</w:t>
      </w:r>
    </w:p>
    <w:p w14:paraId="128CD545">
      <w:pPr>
        <w:spacing w:line="360" w:lineRule="auto"/>
        <w:ind w:firstLine="420" w:firstLineChars="200"/>
        <w:rPr>
          <w:rFonts w:cs="宋体"/>
          <w:highlight w:val="none"/>
        </w:rPr>
      </w:pPr>
      <w:r>
        <w:rPr>
          <w:rFonts w:hint="eastAsia" w:cs="宋体"/>
          <w:highlight w:val="none"/>
        </w:rPr>
        <w:t>1.警用器材为仅供维护医院正常治安秩序的专用工具；</w:t>
      </w:r>
    </w:p>
    <w:p w14:paraId="31232599">
      <w:pPr>
        <w:spacing w:line="360" w:lineRule="auto"/>
        <w:ind w:firstLine="420" w:firstLineChars="200"/>
        <w:rPr>
          <w:rFonts w:cs="宋体"/>
          <w:highlight w:val="none"/>
        </w:rPr>
      </w:pPr>
      <w:r>
        <w:rPr>
          <w:rFonts w:hint="eastAsia" w:cs="宋体"/>
          <w:highlight w:val="none"/>
        </w:rPr>
        <w:t>2.保安公司负责提供所需的制式服装，保安人员执勤装备（防刺服、头盔、警棍、防刺手套、执法记录仪）及通讯器材。</w:t>
      </w:r>
    </w:p>
    <w:p w14:paraId="701D2CF8">
      <w:pPr>
        <w:spacing w:line="360" w:lineRule="auto"/>
        <w:ind w:firstLine="420" w:firstLineChars="200"/>
        <w:rPr>
          <w:rFonts w:cs="宋体"/>
          <w:highlight w:val="none"/>
        </w:rPr>
      </w:pPr>
      <w:r>
        <w:rPr>
          <w:rFonts w:hint="eastAsia" w:cs="宋体"/>
          <w:highlight w:val="none"/>
        </w:rPr>
        <w:t>3.采购人提供负责提供破拆工具、防爆围栏等大型警用器械，一次性警戒线、塑料扎带等耗材类警用器械；</w:t>
      </w:r>
    </w:p>
    <w:p w14:paraId="2C85F83D">
      <w:pPr>
        <w:spacing w:line="360" w:lineRule="auto"/>
        <w:ind w:firstLine="420" w:firstLineChars="200"/>
        <w:rPr>
          <w:rFonts w:cs="宋体"/>
          <w:highlight w:val="none"/>
        </w:rPr>
      </w:pPr>
      <w:r>
        <w:rPr>
          <w:rFonts w:hint="eastAsia" w:cs="宋体"/>
          <w:highlight w:val="none"/>
        </w:rPr>
        <w:t>4.保安人员应熟练掌握警用器材使用性能、使用方法；</w:t>
      </w:r>
    </w:p>
    <w:p w14:paraId="7345F72C">
      <w:pPr>
        <w:spacing w:line="360" w:lineRule="auto"/>
        <w:ind w:firstLine="420" w:firstLineChars="200"/>
        <w:rPr>
          <w:rFonts w:cs="宋体"/>
          <w:highlight w:val="none"/>
        </w:rPr>
      </w:pPr>
      <w:r>
        <w:rPr>
          <w:rFonts w:hint="eastAsia" w:cs="宋体"/>
          <w:highlight w:val="none"/>
        </w:rPr>
        <w:t>5.警用器材不得随意搁置或委托他人保管，无特殊公务或未经上级领导批准，不得带出管理区域；</w:t>
      </w:r>
    </w:p>
    <w:p w14:paraId="14EE7C82">
      <w:pPr>
        <w:spacing w:line="360" w:lineRule="auto"/>
        <w:ind w:firstLine="420" w:firstLineChars="200"/>
        <w:rPr>
          <w:rFonts w:cs="宋体"/>
          <w:highlight w:val="none"/>
        </w:rPr>
      </w:pPr>
      <w:r>
        <w:rPr>
          <w:rFonts w:hint="eastAsia" w:cs="宋体"/>
          <w:highlight w:val="none"/>
        </w:rPr>
        <w:t>6.保安员应妥善保管和按规定正常使用警用器械，严禁损坏或丢失，不慎损坏、丢失的，要按原价赔偿；</w:t>
      </w:r>
    </w:p>
    <w:p w14:paraId="164B6E7A">
      <w:pPr>
        <w:spacing w:line="360" w:lineRule="auto"/>
        <w:ind w:firstLine="420" w:firstLineChars="200"/>
        <w:rPr>
          <w:rFonts w:hint="eastAsia" w:cs="宋体"/>
          <w:highlight w:val="none"/>
        </w:rPr>
      </w:pPr>
      <w:r>
        <w:rPr>
          <w:rFonts w:hint="eastAsia" w:cs="宋体"/>
          <w:highlight w:val="none"/>
        </w:rPr>
        <w:t>7.警用器材应符合国家、地方、行业的安全防护的标准和环保要求。</w:t>
      </w:r>
    </w:p>
    <w:p w14:paraId="58B2F3F9">
      <w:pPr>
        <w:spacing w:line="360" w:lineRule="auto"/>
        <w:ind w:firstLine="420" w:firstLineChars="200"/>
        <w:rPr>
          <w:rFonts w:hint="default" w:eastAsia="宋体" w:cs="宋体"/>
          <w:highlight w:val="none"/>
          <w:lang w:val="en-US" w:eastAsia="zh-CN"/>
        </w:rPr>
      </w:pPr>
      <w:r>
        <w:rPr>
          <w:rFonts w:hint="eastAsia" w:cs="宋体"/>
          <w:highlight w:val="none"/>
          <w:lang w:val="en-US" w:eastAsia="zh-CN"/>
        </w:rPr>
        <w:t>8.</w:t>
      </w:r>
      <w:r>
        <w:rPr>
          <w:rFonts w:hint="eastAsia" w:cs="宋体"/>
          <w:highlight w:val="none"/>
        </w:rPr>
        <w:t>警用器材</w:t>
      </w:r>
      <w:r>
        <w:rPr>
          <w:rFonts w:hint="eastAsia" w:cs="宋体"/>
          <w:highlight w:val="none"/>
          <w:lang w:val="en-US" w:eastAsia="zh-CN"/>
        </w:rPr>
        <w:t>定期消毒。</w:t>
      </w:r>
    </w:p>
    <w:p w14:paraId="5AD9C261">
      <w:pPr>
        <w:spacing w:line="360" w:lineRule="auto"/>
        <w:ind w:firstLine="422" w:firstLineChars="200"/>
        <w:rPr>
          <w:rFonts w:cs="宋体"/>
          <w:b/>
          <w:bCs/>
          <w:highlight w:val="none"/>
        </w:rPr>
      </w:pPr>
      <w:r>
        <w:rPr>
          <w:rFonts w:hint="eastAsia" w:cs="宋体"/>
          <w:b/>
          <w:bCs/>
          <w:highlight w:val="none"/>
        </w:rPr>
        <w:t>（五）保安人事管理</w:t>
      </w:r>
    </w:p>
    <w:p w14:paraId="519ECC94">
      <w:pPr>
        <w:spacing w:line="360" w:lineRule="auto"/>
        <w:ind w:firstLine="420" w:firstLineChars="200"/>
        <w:rPr>
          <w:rFonts w:cs="宋体"/>
          <w:highlight w:val="none"/>
        </w:rPr>
      </w:pPr>
      <w:r>
        <w:rPr>
          <w:rFonts w:hint="eastAsia" w:cs="宋体"/>
          <w:highlight w:val="none"/>
        </w:rPr>
        <w:t>1.保安公司在医院保卫处的领导下开展治安保卫工作，实施现场管理权，重大事项应上报保卫处，批准后方可实施；</w:t>
      </w:r>
    </w:p>
    <w:p w14:paraId="6121861C">
      <w:pPr>
        <w:spacing w:line="360" w:lineRule="auto"/>
        <w:ind w:firstLine="420" w:firstLineChars="200"/>
        <w:rPr>
          <w:rFonts w:cs="宋体"/>
          <w:highlight w:val="none"/>
        </w:rPr>
      </w:pPr>
      <w:r>
        <w:rPr>
          <w:rFonts w:hint="eastAsia" w:cs="宋体"/>
          <w:highlight w:val="none"/>
        </w:rPr>
        <w:t>2.管理人员、关键岗位等人员实行政审、备案制，入职、离职、调岗等行为应经保卫处审核后方可实施，不得擅自离岗。</w:t>
      </w:r>
    </w:p>
    <w:p w14:paraId="2FB73F18">
      <w:pPr>
        <w:spacing w:line="360" w:lineRule="auto"/>
        <w:ind w:firstLine="420" w:firstLineChars="200"/>
        <w:rPr>
          <w:rFonts w:cs="宋体"/>
          <w:highlight w:val="none"/>
        </w:rPr>
      </w:pPr>
      <w:r>
        <w:rPr>
          <w:rFonts w:hint="eastAsia" w:cs="宋体"/>
          <w:highlight w:val="none"/>
        </w:rPr>
        <w:t>3.保卫处有权对保安人员工作进行监督、检查和指导，有权要求调换不适合在该岗位工作的人员。</w:t>
      </w:r>
    </w:p>
    <w:p w14:paraId="574976DD">
      <w:pPr>
        <w:spacing w:line="360" w:lineRule="auto"/>
        <w:ind w:firstLine="420" w:firstLineChars="200"/>
        <w:rPr>
          <w:rFonts w:cs="宋体"/>
          <w:highlight w:val="none"/>
        </w:rPr>
      </w:pPr>
      <w:r>
        <w:rPr>
          <w:rFonts w:hint="eastAsia" w:cs="宋体"/>
          <w:highlight w:val="none"/>
        </w:rPr>
        <w:t>4.保安人员因劳动合同期满终止合同，或提出申请要求解除劳动合同得到批准，或者其他原因导致不能继续工作的，保安公司应及时向甲方补充岗位人员，在此期间保安公司应采取措施保证岗位不空缺。</w:t>
      </w:r>
    </w:p>
    <w:p w14:paraId="4D9B307C">
      <w:pPr>
        <w:spacing w:line="360" w:lineRule="auto"/>
        <w:ind w:firstLine="420" w:firstLineChars="200"/>
        <w:rPr>
          <w:rFonts w:cs="宋体"/>
          <w:highlight w:val="none"/>
        </w:rPr>
      </w:pPr>
      <w:r>
        <w:rPr>
          <w:rFonts w:hint="eastAsia" w:cs="宋体"/>
          <w:highlight w:val="none"/>
        </w:rPr>
        <w:t>5.保安公司应对每名入职保安员购买意外伤害险。</w:t>
      </w:r>
    </w:p>
    <w:p w14:paraId="6628576F">
      <w:pPr>
        <w:spacing w:line="360" w:lineRule="auto"/>
        <w:ind w:firstLine="422" w:firstLineChars="200"/>
        <w:rPr>
          <w:rFonts w:cs="宋体"/>
          <w:b/>
          <w:bCs/>
          <w:highlight w:val="none"/>
        </w:rPr>
      </w:pPr>
      <w:r>
        <w:rPr>
          <w:rFonts w:hint="eastAsia" w:cs="宋体"/>
          <w:b/>
          <w:bCs/>
          <w:highlight w:val="none"/>
        </w:rPr>
        <w:t>（六）工作内容</w:t>
      </w:r>
    </w:p>
    <w:p w14:paraId="49527109">
      <w:pPr>
        <w:spacing w:line="360" w:lineRule="auto"/>
        <w:ind w:firstLine="420" w:firstLineChars="200"/>
        <w:rPr>
          <w:rFonts w:cs="宋体"/>
          <w:highlight w:val="none"/>
        </w:rPr>
      </w:pPr>
      <w:r>
        <w:rPr>
          <w:rFonts w:hint="eastAsia" w:cs="宋体"/>
          <w:highlight w:val="none"/>
        </w:rPr>
        <w:t>保安工作内容按照医院就医场所的需求划分为治安管理、消防管理、交通管理、实发事件应对，保安在提供保安服务时应包含以下内容:</w:t>
      </w:r>
    </w:p>
    <w:p w14:paraId="76D08F03">
      <w:pPr>
        <w:spacing w:line="360" w:lineRule="auto"/>
        <w:ind w:firstLine="420" w:firstLineChars="200"/>
        <w:rPr>
          <w:rFonts w:cs="宋体"/>
          <w:highlight w:val="none"/>
        </w:rPr>
      </w:pPr>
      <w:r>
        <w:rPr>
          <w:rFonts w:hint="eastAsia" w:cs="宋体"/>
          <w:highlight w:val="none"/>
        </w:rPr>
        <w:t>1.治安管理</w:t>
      </w:r>
    </w:p>
    <w:p w14:paraId="3CB97609">
      <w:pPr>
        <w:spacing w:line="360" w:lineRule="auto"/>
        <w:ind w:firstLine="420" w:firstLineChars="200"/>
        <w:rPr>
          <w:rFonts w:cs="宋体"/>
          <w:highlight w:val="none"/>
        </w:rPr>
      </w:pPr>
      <w:r>
        <w:rPr>
          <w:rFonts w:hint="eastAsia" w:cs="宋体"/>
          <w:highlight w:val="none"/>
        </w:rPr>
        <w:t xml:space="preserve">医院内部的治安管理，是指由医院保卫处，维护医院内部的各项治安秩序，保障来院人员以及本院员工的正常就医、工作等活动进行的安全管理工作。包括以下内容: </w:t>
      </w:r>
    </w:p>
    <w:p w14:paraId="3F5BBCDC">
      <w:pPr>
        <w:spacing w:line="360" w:lineRule="auto"/>
        <w:ind w:firstLine="420" w:firstLineChars="200"/>
        <w:rPr>
          <w:rFonts w:cs="宋体"/>
          <w:highlight w:val="none"/>
        </w:rPr>
      </w:pPr>
      <w:r>
        <w:rPr>
          <w:rFonts w:hint="eastAsia" w:cs="宋体"/>
          <w:highlight w:val="none"/>
        </w:rPr>
        <w:t>（1）门卫服务:按照岗位职责对医院的职工及外来人员和车辆所经过的重要出入口进行把守管控，对特殊人员车辆实施验证、检查、登记管理，以维护医院内部秩序，保障人身、财产安全。</w:t>
      </w:r>
    </w:p>
    <w:p w14:paraId="2A969CDC">
      <w:pPr>
        <w:spacing w:line="360" w:lineRule="auto"/>
        <w:ind w:firstLine="420" w:firstLineChars="200"/>
        <w:rPr>
          <w:rFonts w:cs="宋体"/>
          <w:highlight w:val="none"/>
        </w:rPr>
      </w:pPr>
      <w:r>
        <w:rPr>
          <w:rFonts w:hint="eastAsia" w:cs="宋体"/>
          <w:highlight w:val="none"/>
        </w:rPr>
        <w:t>（2）秩序维护:按照岗位职责对值守区域的医疗秩序进行维护，其中包括排队秩序、拥挤踩踏、制止打架斗股、防偷盗扒窃、物品遗失、医托、号贩子、留宿乞讨等事件予以疏导防控，保证值守区域的安全稳定。</w:t>
      </w:r>
    </w:p>
    <w:p w14:paraId="3AA60E99">
      <w:pPr>
        <w:spacing w:line="360" w:lineRule="auto"/>
        <w:ind w:firstLine="420" w:firstLineChars="200"/>
        <w:rPr>
          <w:rFonts w:cs="宋体"/>
          <w:highlight w:val="none"/>
        </w:rPr>
      </w:pPr>
      <w:r>
        <w:rPr>
          <w:rFonts w:hint="eastAsia" w:cs="宋体"/>
          <w:highlight w:val="none"/>
        </w:rPr>
        <w:t>（3）巡逻服务:按照岗位职责对医院既定的场所，如门诊、病房、医技科室、重点部位等区域的设备设施、异常情况进行定期或不定期的巡视检查、警戒及应急事件处理，并应在出现异常时及时报告处置，防止各类违法犯罪行为的发生。</w:t>
      </w:r>
    </w:p>
    <w:p w14:paraId="0CFC9A20">
      <w:pPr>
        <w:spacing w:line="360" w:lineRule="auto"/>
        <w:ind w:firstLine="420" w:firstLineChars="200"/>
        <w:rPr>
          <w:rFonts w:hint="eastAsia" w:cs="宋体"/>
          <w:highlight w:val="none"/>
        </w:rPr>
      </w:pPr>
      <w:r>
        <w:rPr>
          <w:rFonts w:hint="eastAsia" w:cs="宋体"/>
          <w:highlight w:val="none"/>
        </w:rPr>
        <w:t>2.消防管理</w:t>
      </w:r>
    </w:p>
    <w:p w14:paraId="2394214E">
      <w:pPr>
        <w:spacing w:line="360" w:lineRule="auto"/>
        <w:ind w:firstLine="420" w:firstLineChars="200"/>
        <w:rPr>
          <w:rFonts w:cs="宋体"/>
          <w:highlight w:val="none"/>
        </w:rPr>
      </w:pPr>
      <w:r>
        <w:rPr>
          <w:rFonts w:hint="eastAsia" w:cs="宋体"/>
          <w:highlight w:val="none"/>
        </w:rPr>
        <w:t>消防管理即为在一定的技术条件下，依照一定的原则、程序、方法，通过计划，组织、决策、控制、指挥、监督等职能实现消防安全目标而有组织地、协调地进行活动的总和。包括以下内容:</w:t>
      </w:r>
    </w:p>
    <w:p w14:paraId="73AFAD2E">
      <w:pPr>
        <w:spacing w:line="360" w:lineRule="auto"/>
        <w:ind w:firstLine="420" w:firstLineChars="200"/>
        <w:rPr>
          <w:rFonts w:cs="宋体"/>
          <w:highlight w:val="none"/>
        </w:rPr>
      </w:pPr>
      <w:r>
        <w:rPr>
          <w:rFonts w:hint="eastAsia" w:cs="宋体"/>
          <w:highlight w:val="none"/>
        </w:rPr>
        <w:t>（1）微型消防站:按照岗位职责，微型消防站成员应熟悉本单位的道路、水源情况、灭火救援流程，微型消防站应定期组织实施日常消防训练和培训，开展日常消防演练，在火灾发生时按灭火应急预案的相关流程进行灭火、疏散、救援等相关作业，</w:t>
      </w:r>
    </w:p>
    <w:p w14:paraId="4E54458A">
      <w:pPr>
        <w:spacing w:line="360" w:lineRule="auto"/>
        <w:ind w:firstLine="420" w:firstLineChars="200"/>
        <w:rPr>
          <w:rFonts w:cs="宋体"/>
          <w:highlight w:val="none"/>
        </w:rPr>
      </w:pPr>
      <w:r>
        <w:rPr>
          <w:rFonts w:hint="eastAsia" w:cs="宋体"/>
          <w:highlight w:val="none"/>
        </w:rPr>
        <w:t>（2）消防巡查:按照岗位职责，中控室、微型消防站成员对医院内部的各疏散通道、安全出口、消防标识、各类防火消防器材进行定期或不定期的巡检和记录，包括但不仅限于消防设备设施、应急照明系统、消火栓、自动喷淋系统、消防探头、防火卷帘门、消防通道及防火门、消防紧急按钮、消防广播等。</w:t>
      </w:r>
    </w:p>
    <w:p w14:paraId="2E767164">
      <w:pPr>
        <w:spacing w:line="360" w:lineRule="auto"/>
        <w:ind w:firstLine="420" w:firstLineChars="200"/>
        <w:rPr>
          <w:rFonts w:cs="宋体"/>
          <w:highlight w:val="none"/>
        </w:rPr>
      </w:pPr>
      <w:r>
        <w:rPr>
          <w:rFonts w:hint="eastAsia" w:cs="宋体"/>
          <w:highlight w:val="none"/>
        </w:rPr>
        <w:t>3.交通管理</w:t>
      </w:r>
    </w:p>
    <w:p w14:paraId="413A25BD">
      <w:pPr>
        <w:spacing w:line="360" w:lineRule="auto"/>
        <w:ind w:firstLine="420" w:firstLineChars="200"/>
        <w:rPr>
          <w:rFonts w:cs="宋体"/>
          <w:highlight w:val="none"/>
        </w:rPr>
      </w:pPr>
      <w:r>
        <w:rPr>
          <w:rFonts w:hint="eastAsia" w:cs="宋体"/>
          <w:highlight w:val="none"/>
        </w:rPr>
        <w:t xml:space="preserve"> 医院内部的交通管理是指依照医院规定，运用教育、技术等手段合理和科学地组织，指挥医院内部交通和车辆停放。正确处理在医院内部交通中人、车、道之间的关系，使院内交通尽可能安全、通畅。包括以下内容:</w:t>
      </w:r>
    </w:p>
    <w:p w14:paraId="310D3D06">
      <w:pPr>
        <w:spacing w:line="360" w:lineRule="auto"/>
        <w:ind w:firstLine="420" w:firstLineChars="200"/>
        <w:rPr>
          <w:rFonts w:cs="宋体"/>
          <w:highlight w:val="none"/>
        </w:rPr>
      </w:pPr>
      <w:r>
        <w:rPr>
          <w:rFonts w:hint="eastAsia" w:cs="宋体"/>
          <w:highlight w:val="none"/>
        </w:rPr>
        <w:t>（1）交通事故处理:交通保安管理人员，对停放在收费停车场的车辆进行巡检，保证车场内的设备有效运行，维护车场内的交通秩序，并及时劝阻吸烟人员。当发现车辆故障、剐蹭、出现交通事故时应及时上报医院安全主管部门，并妥善处置或协助公安交通管理部门处理交通安全纠纷及事故。</w:t>
      </w:r>
    </w:p>
    <w:p w14:paraId="1D81177B">
      <w:pPr>
        <w:spacing w:line="360" w:lineRule="auto"/>
        <w:ind w:firstLine="420" w:firstLineChars="200"/>
        <w:rPr>
          <w:rFonts w:cs="宋体"/>
          <w:highlight w:val="none"/>
        </w:rPr>
      </w:pPr>
      <w:r>
        <w:rPr>
          <w:rFonts w:hint="eastAsia" w:cs="宋体"/>
          <w:highlight w:val="none"/>
        </w:rPr>
        <w:t>（2）交通指引:交通管理保安人员对进出医院的各类车辆和人员进行引导:确保急诊绿色通道应安排专人管理，确保畅通，，指引运送患者的各类车辆在指定位置停车。对绿色通道停放的车辆，当患者下车后应劝其停放到停车位置，确保绿色通道24小时畅通。</w:t>
      </w:r>
    </w:p>
    <w:p w14:paraId="13201BD0">
      <w:pPr>
        <w:spacing w:line="360" w:lineRule="auto"/>
        <w:ind w:firstLine="420" w:firstLineChars="200"/>
        <w:rPr>
          <w:rFonts w:cs="宋体"/>
          <w:highlight w:val="none"/>
        </w:rPr>
      </w:pPr>
      <w:r>
        <w:rPr>
          <w:rFonts w:hint="eastAsia" w:cs="宋体"/>
          <w:highlight w:val="none"/>
        </w:rPr>
        <w:t>（3）交通疏导:管理院内道路交通，及时疏导、清理违规停放的车辆，保持院内道路畅通。禁止任何无关车辆占用消防和应急通道。</w:t>
      </w:r>
    </w:p>
    <w:p w14:paraId="16A95C8B">
      <w:pPr>
        <w:spacing w:line="360" w:lineRule="auto"/>
        <w:ind w:firstLine="420" w:firstLineChars="200"/>
        <w:rPr>
          <w:rFonts w:cs="宋体"/>
          <w:highlight w:val="none"/>
        </w:rPr>
      </w:pPr>
      <w:r>
        <w:rPr>
          <w:rFonts w:hint="eastAsia" w:cs="宋体"/>
          <w:highlight w:val="none"/>
        </w:rPr>
        <w:t>（4）车辆自燃:车场消防、车辆火灾救援。</w:t>
      </w:r>
    </w:p>
    <w:p w14:paraId="728EBA10">
      <w:pPr>
        <w:spacing w:line="360" w:lineRule="auto"/>
        <w:ind w:firstLine="420" w:firstLineChars="200"/>
        <w:rPr>
          <w:rFonts w:cs="宋体"/>
          <w:highlight w:val="none"/>
        </w:rPr>
      </w:pPr>
      <w:r>
        <w:rPr>
          <w:rFonts w:hint="eastAsia" w:cs="宋体"/>
          <w:highlight w:val="none"/>
        </w:rPr>
        <w:t>4.突发事件应对</w:t>
      </w:r>
    </w:p>
    <w:p w14:paraId="4F88D964">
      <w:pPr>
        <w:spacing w:line="360" w:lineRule="auto"/>
        <w:ind w:firstLine="420" w:firstLineChars="200"/>
        <w:rPr>
          <w:rFonts w:cs="宋体"/>
          <w:highlight w:val="none"/>
        </w:rPr>
      </w:pPr>
      <w:r>
        <w:rPr>
          <w:rFonts w:hint="eastAsia" w:cs="宋体"/>
          <w:highlight w:val="none"/>
        </w:rPr>
        <w:t>是指在突发事件的事前预防、事发应对、事中处置和善后恢复过程中，通过建立必要的应对机制，采取一系列必要措施，应用科学、技术、规划与管理等手段，保障公众生命、健康和财产安全的有关活动。包括以下内容:</w:t>
      </w:r>
    </w:p>
    <w:p w14:paraId="392DC0F2">
      <w:pPr>
        <w:spacing w:line="360" w:lineRule="auto"/>
        <w:ind w:firstLine="420" w:firstLineChars="200"/>
        <w:rPr>
          <w:rFonts w:cs="宋体"/>
          <w:highlight w:val="none"/>
        </w:rPr>
      </w:pPr>
      <w:r>
        <w:rPr>
          <w:rFonts w:hint="eastAsia" w:cs="宋体"/>
          <w:highlight w:val="none"/>
        </w:rPr>
        <w:t>（1）当发生或有发生暴力伤医事件趋势时，保安人员应按以下要求进行处置:</w:t>
      </w:r>
    </w:p>
    <w:p w14:paraId="00653D1C">
      <w:pPr>
        <w:spacing w:line="360" w:lineRule="auto"/>
        <w:ind w:firstLine="420" w:firstLineChars="200"/>
        <w:rPr>
          <w:rFonts w:cs="宋体"/>
          <w:highlight w:val="none"/>
        </w:rPr>
      </w:pPr>
      <w:r>
        <w:rPr>
          <w:rFonts w:hint="eastAsia" w:cs="宋体"/>
          <w:highlight w:val="none"/>
        </w:rPr>
        <w:t>1）依据医院实际情况制定的相关应急预案，发生暴力伤医事件时，相关处突保安人员应立即赶赴现场，佩戴警用执法仪对现场情况进行录像:</w:t>
      </w:r>
    </w:p>
    <w:p w14:paraId="2A025364">
      <w:pPr>
        <w:spacing w:line="360" w:lineRule="auto"/>
        <w:ind w:firstLine="420" w:firstLineChars="200"/>
        <w:rPr>
          <w:rFonts w:cs="宋体"/>
          <w:highlight w:val="none"/>
        </w:rPr>
      </w:pPr>
      <w:r>
        <w:rPr>
          <w:rFonts w:hint="eastAsia" w:cs="宋体"/>
          <w:highlight w:val="none"/>
        </w:rPr>
        <w:t>2）1分钟区域执勤保安到场第一时间通知医院保卫处，3分钟内支援队伍到场，医警联动，防止事态进一步扩大；</w:t>
      </w:r>
    </w:p>
    <w:p w14:paraId="07E3C6FD">
      <w:pPr>
        <w:spacing w:line="360" w:lineRule="auto"/>
        <w:ind w:firstLine="420" w:firstLineChars="200"/>
        <w:rPr>
          <w:rFonts w:cs="宋体"/>
          <w:highlight w:val="none"/>
        </w:rPr>
      </w:pPr>
      <w:r>
        <w:rPr>
          <w:rFonts w:hint="eastAsia" w:cs="宋体"/>
          <w:highlight w:val="none"/>
        </w:rPr>
        <w:t>3）现场处突保安人员应采取合理合法的防范措施，并立即将当事双方隔离，维护现场的安全秩序；</w:t>
      </w:r>
    </w:p>
    <w:p w14:paraId="7141814D">
      <w:pPr>
        <w:spacing w:line="360" w:lineRule="auto"/>
        <w:ind w:firstLine="420" w:firstLineChars="200"/>
        <w:rPr>
          <w:rFonts w:cs="宋体"/>
          <w:highlight w:val="none"/>
        </w:rPr>
      </w:pPr>
      <w:r>
        <w:rPr>
          <w:rFonts w:hint="eastAsia" w:cs="宋体"/>
          <w:highlight w:val="none"/>
        </w:rPr>
        <w:t>4）全力保护医务人员的人身安全，将涉及的医务人员转移至安全地带；</w:t>
      </w:r>
    </w:p>
    <w:p w14:paraId="6D23E3C0">
      <w:pPr>
        <w:spacing w:line="360" w:lineRule="auto"/>
        <w:ind w:firstLine="420" w:firstLineChars="200"/>
        <w:rPr>
          <w:rFonts w:cs="宋体"/>
          <w:highlight w:val="none"/>
        </w:rPr>
      </w:pPr>
      <w:r>
        <w:rPr>
          <w:rFonts w:hint="eastAsia" w:cs="宋体"/>
          <w:highlight w:val="none"/>
        </w:rPr>
        <w:t>5）保安人员尽量将肇事者带离出事区域至警务工作站或调解办公室，避免人群围观:</w:t>
      </w:r>
    </w:p>
    <w:p w14:paraId="35F3B11C">
      <w:pPr>
        <w:spacing w:line="360" w:lineRule="auto"/>
        <w:ind w:firstLine="420" w:firstLineChars="200"/>
        <w:rPr>
          <w:rFonts w:cs="宋体"/>
          <w:highlight w:val="none"/>
        </w:rPr>
      </w:pPr>
      <w:r>
        <w:rPr>
          <w:rFonts w:hint="eastAsia" w:cs="宋体"/>
          <w:highlight w:val="none"/>
        </w:rPr>
        <w:t>6）处置期间对吸打医务人员、故意破坏医院公共设施的人员应立即予以控制，强制转送警务工作站或当地派出所；</w:t>
      </w:r>
    </w:p>
    <w:p w14:paraId="4097FE0E">
      <w:pPr>
        <w:spacing w:line="360" w:lineRule="auto"/>
        <w:ind w:firstLine="420" w:firstLineChars="200"/>
        <w:rPr>
          <w:rFonts w:cs="宋体"/>
          <w:highlight w:val="none"/>
        </w:rPr>
      </w:pPr>
      <w:r>
        <w:rPr>
          <w:rFonts w:hint="eastAsia" w:cs="宋体"/>
          <w:highlight w:val="none"/>
        </w:rPr>
        <w:t>7）明确歹徒持刀、器械、凶器实施伤医事件时，可持警械自身防御， 保护受伤或受威胁人员。</w:t>
      </w:r>
    </w:p>
    <w:p w14:paraId="7A386C8F">
      <w:pPr>
        <w:spacing w:line="360" w:lineRule="auto"/>
        <w:ind w:firstLine="420" w:firstLineChars="200"/>
        <w:rPr>
          <w:rFonts w:cs="宋体"/>
          <w:highlight w:val="none"/>
        </w:rPr>
      </w:pPr>
      <w:r>
        <w:rPr>
          <w:rFonts w:hint="eastAsia" w:cs="宋体"/>
          <w:highlight w:val="none"/>
        </w:rPr>
        <w:t>（2）当发生或有发生寻衅滋事、 打架斗殴事件趋势时，保安人员应按以下要求进行处置:</w:t>
      </w:r>
    </w:p>
    <w:p w14:paraId="7CBDD733">
      <w:pPr>
        <w:spacing w:line="360" w:lineRule="auto"/>
        <w:ind w:firstLine="420" w:firstLineChars="200"/>
        <w:rPr>
          <w:rFonts w:cs="宋体"/>
          <w:highlight w:val="none"/>
        </w:rPr>
      </w:pPr>
      <w:r>
        <w:rPr>
          <w:rFonts w:hint="eastAsia" w:cs="宋体"/>
          <w:highlight w:val="none"/>
        </w:rPr>
        <w:t>1）依据医院实际情况制定的相关应急预案；</w:t>
      </w:r>
    </w:p>
    <w:p w14:paraId="09FDA7EF">
      <w:pPr>
        <w:spacing w:line="360" w:lineRule="auto"/>
        <w:ind w:firstLine="420" w:firstLineChars="200"/>
        <w:rPr>
          <w:rFonts w:cs="宋体"/>
          <w:highlight w:val="none"/>
        </w:rPr>
      </w:pPr>
      <w:r>
        <w:rPr>
          <w:rFonts w:hint="eastAsia" w:cs="宋体"/>
          <w:highlight w:val="none"/>
        </w:rPr>
        <w:t>2）发生有人寻群滋事或打架斗殴时，处突保安人员避免与之冲突，尽量劝其停止滋事；</w:t>
      </w:r>
    </w:p>
    <w:p w14:paraId="16774DF1">
      <w:pPr>
        <w:spacing w:line="360" w:lineRule="auto"/>
        <w:ind w:firstLine="420" w:firstLineChars="200"/>
        <w:rPr>
          <w:rFonts w:cs="宋体"/>
          <w:highlight w:val="none"/>
        </w:rPr>
      </w:pPr>
      <w:r>
        <w:rPr>
          <w:rFonts w:hint="eastAsia" w:cs="宋体"/>
          <w:highlight w:val="none"/>
        </w:rPr>
        <w:t>3）若无法制止时，立即通知医院保卫处；</w:t>
      </w:r>
    </w:p>
    <w:p w14:paraId="25E48E80">
      <w:pPr>
        <w:spacing w:line="360" w:lineRule="auto"/>
        <w:ind w:firstLine="420" w:firstLineChars="200"/>
        <w:rPr>
          <w:rFonts w:cs="宋体"/>
          <w:highlight w:val="none"/>
        </w:rPr>
      </w:pPr>
      <w:r>
        <w:rPr>
          <w:rFonts w:hint="eastAsia" w:cs="宋体"/>
          <w:highlight w:val="none"/>
        </w:rPr>
        <w:t>4）在处置期间，如有故意破坏医院公共设施的人员应立即予以控制；</w:t>
      </w:r>
    </w:p>
    <w:p w14:paraId="4A5E142D">
      <w:pPr>
        <w:spacing w:line="360" w:lineRule="auto"/>
        <w:ind w:firstLine="420" w:firstLineChars="200"/>
        <w:rPr>
          <w:rFonts w:cs="宋体"/>
          <w:highlight w:val="none"/>
        </w:rPr>
      </w:pPr>
      <w:r>
        <w:rPr>
          <w:rFonts w:hint="eastAsia" w:cs="宋体"/>
          <w:highlight w:val="none"/>
        </w:rPr>
        <w:t>5）如有危害社会安全的行为，可将其强制送交警务工作室，处理过程中注意保护自己并及时拨打110由公安机关进行后续处置；</w:t>
      </w:r>
    </w:p>
    <w:p w14:paraId="51BF6495">
      <w:pPr>
        <w:spacing w:line="360" w:lineRule="auto"/>
        <w:ind w:firstLine="420" w:firstLineChars="200"/>
        <w:rPr>
          <w:rFonts w:cs="宋体"/>
          <w:highlight w:val="none"/>
        </w:rPr>
      </w:pPr>
      <w:r>
        <w:rPr>
          <w:rFonts w:hint="eastAsia" w:cs="宋体"/>
          <w:highlight w:val="none"/>
        </w:rPr>
        <w:t>（3）当发生或有发生非正常聚集时，保安人员应按以下要求进行处置:</w:t>
      </w:r>
    </w:p>
    <w:p w14:paraId="783A1E04">
      <w:pPr>
        <w:spacing w:line="360" w:lineRule="auto"/>
        <w:ind w:firstLine="420" w:firstLineChars="200"/>
        <w:rPr>
          <w:rFonts w:cs="宋体"/>
          <w:highlight w:val="none"/>
        </w:rPr>
      </w:pPr>
      <w:r>
        <w:rPr>
          <w:rFonts w:hint="eastAsia" w:cs="宋体"/>
          <w:highlight w:val="none"/>
        </w:rPr>
        <w:t>1）依据医院实际情况制定的相关应急预案；</w:t>
      </w:r>
    </w:p>
    <w:p w14:paraId="20618F86">
      <w:pPr>
        <w:spacing w:line="360" w:lineRule="auto"/>
        <w:ind w:firstLine="420" w:firstLineChars="200"/>
        <w:rPr>
          <w:rFonts w:cs="宋体"/>
          <w:highlight w:val="none"/>
        </w:rPr>
      </w:pPr>
      <w:r>
        <w:rPr>
          <w:rFonts w:hint="eastAsia" w:cs="宋体"/>
          <w:highlight w:val="none"/>
        </w:rPr>
        <w:t>2）处突保安人员接到非法聚众活动的报警后，应立即上报保卫处领导，同时处突保安人员赶赴现场维持治安秩序，按现场主管领导指示处理；</w:t>
      </w:r>
    </w:p>
    <w:p w14:paraId="043DA938">
      <w:pPr>
        <w:spacing w:line="360" w:lineRule="auto"/>
        <w:ind w:firstLine="420" w:firstLineChars="200"/>
        <w:rPr>
          <w:rFonts w:cs="宋体"/>
          <w:highlight w:val="none"/>
        </w:rPr>
      </w:pPr>
      <w:r>
        <w:rPr>
          <w:rFonts w:hint="eastAsia" w:cs="宋体"/>
          <w:highlight w:val="none"/>
        </w:rPr>
        <w:t>3）拨打“110”报警电话，由公安部门协助处理或强制执行；</w:t>
      </w:r>
    </w:p>
    <w:p w14:paraId="3D4E03AE">
      <w:pPr>
        <w:spacing w:line="360" w:lineRule="auto"/>
        <w:ind w:firstLine="420" w:firstLineChars="200"/>
        <w:rPr>
          <w:rFonts w:cs="宋体"/>
          <w:highlight w:val="none"/>
        </w:rPr>
      </w:pPr>
      <w:r>
        <w:rPr>
          <w:rFonts w:hint="eastAsia" w:cs="宋体"/>
          <w:highlight w:val="none"/>
        </w:rPr>
        <w:t>4）按照职责分工，制止事态的蔓延和发展，力求将影响降到最低水平；</w:t>
      </w:r>
    </w:p>
    <w:p w14:paraId="35DD26C4">
      <w:pPr>
        <w:spacing w:line="360" w:lineRule="auto"/>
        <w:ind w:firstLine="420" w:firstLineChars="200"/>
        <w:rPr>
          <w:rFonts w:cs="宋体"/>
          <w:highlight w:val="none"/>
        </w:rPr>
      </w:pPr>
      <w:r>
        <w:rPr>
          <w:rFonts w:hint="eastAsia" w:cs="宋体"/>
          <w:highlight w:val="none"/>
        </w:rPr>
        <w:t>（4）当发生涉恐、可疑爆炸物事件时，保安人员应按以下要求进行处置:</w:t>
      </w:r>
    </w:p>
    <w:p w14:paraId="0036A82F">
      <w:pPr>
        <w:spacing w:line="360" w:lineRule="auto"/>
        <w:ind w:firstLine="420" w:firstLineChars="200"/>
        <w:rPr>
          <w:rFonts w:cs="宋体"/>
          <w:highlight w:val="none"/>
        </w:rPr>
      </w:pPr>
      <w:r>
        <w:rPr>
          <w:rFonts w:hint="eastAsia" w:cs="宋体"/>
          <w:highlight w:val="none"/>
        </w:rPr>
        <w:t>1）依据医院实际情况制定的相关应急预案；</w:t>
      </w:r>
    </w:p>
    <w:p w14:paraId="6FA4C830">
      <w:pPr>
        <w:spacing w:line="360" w:lineRule="auto"/>
        <w:ind w:firstLine="420" w:firstLineChars="200"/>
        <w:rPr>
          <w:rFonts w:cs="宋体"/>
          <w:highlight w:val="none"/>
        </w:rPr>
      </w:pPr>
      <w:r>
        <w:rPr>
          <w:rFonts w:hint="eastAsia" w:cs="宋体"/>
          <w:highlight w:val="none"/>
        </w:rPr>
        <w:t>2）保安人员接到有可疑物品报警后，要立即赶赴现场设置警戒线；</w:t>
      </w:r>
    </w:p>
    <w:p w14:paraId="50FF4370">
      <w:pPr>
        <w:spacing w:line="360" w:lineRule="auto"/>
        <w:ind w:firstLine="420" w:firstLineChars="200"/>
        <w:rPr>
          <w:rFonts w:cs="宋体"/>
          <w:highlight w:val="none"/>
        </w:rPr>
      </w:pPr>
      <w:r>
        <w:rPr>
          <w:rFonts w:hint="eastAsia" w:cs="宋体"/>
          <w:highlight w:val="none"/>
        </w:rPr>
        <w:t>3）协助医院保卫处组织医院的各类人员疏散；</w:t>
      </w:r>
    </w:p>
    <w:p w14:paraId="41548DAC">
      <w:pPr>
        <w:spacing w:line="360" w:lineRule="auto"/>
        <w:ind w:firstLine="420" w:firstLineChars="200"/>
        <w:rPr>
          <w:rFonts w:cs="宋体"/>
          <w:highlight w:val="none"/>
        </w:rPr>
      </w:pPr>
      <w:r>
        <w:rPr>
          <w:rFonts w:hint="eastAsia" w:cs="宋体"/>
          <w:highlight w:val="none"/>
        </w:rPr>
        <w:t>4）立即拨打“110”报警，公安人员到现场后，保安人员要积极配合公安人员工作并由公安人员进行后续处置；</w:t>
      </w:r>
    </w:p>
    <w:p w14:paraId="06972BE1">
      <w:pPr>
        <w:spacing w:line="360" w:lineRule="auto"/>
        <w:ind w:firstLine="420" w:firstLineChars="200"/>
        <w:rPr>
          <w:rFonts w:cs="宋体"/>
          <w:highlight w:val="none"/>
        </w:rPr>
      </w:pPr>
      <w:r>
        <w:rPr>
          <w:rFonts w:hint="eastAsia" w:cs="宋体"/>
          <w:highlight w:val="none"/>
        </w:rPr>
        <w:t>5）如遇爆炸物爆炸事件，立即赴现场进行人员疏散、救援。同时上报主管领导进行后续处置；</w:t>
      </w:r>
    </w:p>
    <w:p w14:paraId="0B1EE9A7">
      <w:pPr>
        <w:spacing w:line="360" w:lineRule="auto"/>
        <w:ind w:firstLine="420" w:firstLineChars="200"/>
        <w:rPr>
          <w:rFonts w:cs="宋体"/>
          <w:highlight w:val="none"/>
        </w:rPr>
      </w:pPr>
      <w:r>
        <w:rPr>
          <w:rFonts w:hint="eastAsia" w:cs="宋体"/>
          <w:highlight w:val="none"/>
        </w:rPr>
        <w:t>（5）如遇狂躁型精神患者，有持械伤及人员时，可采取限制行为，保护群众，防止精神患者发生人身伤害事件。</w:t>
      </w:r>
    </w:p>
    <w:p w14:paraId="7800A0DF">
      <w:pPr>
        <w:spacing w:line="360" w:lineRule="auto"/>
        <w:ind w:firstLine="422" w:firstLineChars="200"/>
        <w:rPr>
          <w:rFonts w:cs="宋体"/>
          <w:b/>
          <w:bCs/>
          <w:highlight w:val="none"/>
        </w:rPr>
      </w:pPr>
      <w:r>
        <w:rPr>
          <w:rFonts w:hint="eastAsia" w:cs="宋体"/>
          <w:b/>
          <w:bCs/>
          <w:highlight w:val="none"/>
        </w:rPr>
        <w:t>（七）工作制度</w:t>
      </w:r>
    </w:p>
    <w:p w14:paraId="171FB290">
      <w:pPr>
        <w:spacing w:line="360" w:lineRule="auto"/>
        <w:ind w:firstLine="420" w:firstLineChars="200"/>
        <w:rPr>
          <w:rFonts w:cs="宋体"/>
          <w:highlight w:val="none"/>
        </w:rPr>
      </w:pPr>
      <w:r>
        <w:rPr>
          <w:rFonts w:hint="eastAsia" w:cs="宋体"/>
          <w:highlight w:val="none"/>
        </w:rPr>
        <w:t>1.建立满足保安工作所需的各项工作制度，包括内部管理制度和临床服务制度。</w:t>
      </w:r>
    </w:p>
    <w:p w14:paraId="6C4C9FD9">
      <w:pPr>
        <w:spacing w:line="360" w:lineRule="auto"/>
        <w:ind w:firstLine="420" w:firstLineChars="200"/>
        <w:rPr>
          <w:rFonts w:cs="宋体"/>
          <w:highlight w:val="none"/>
        </w:rPr>
      </w:pPr>
      <w:r>
        <w:rPr>
          <w:rFonts w:hint="eastAsia" w:cs="宋体"/>
          <w:highlight w:val="none"/>
        </w:rPr>
        <w:t>2.内部管理制度主要包括人事管理制度、 日常管理制度、安全管理制度</w:t>
      </w:r>
    </w:p>
    <w:p w14:paraId="727CD230">
      <w:pPr>
        <w:spacing w:line="360" w:lineRule="auto"/>
        <w:ind w:firstLine="420" w:firstLineChars="200"/>
        <w:rPr>
          <w:rFonts w:cs="宋体"/>
          <w:highlight w:val="none"/>
        </w:rPr>
      </w:pPr>
      <w:r>
        <w:rPr>
          <w:rFonts w:hint="eastAsia" w:cs="宋体"/>
          <w:highlight w:val="none"/>
        </w:rPr>
        <w:t>（1）人事管理应包括岗位定编、 岗位职责、绩效考核制度、薪酬制度等。</w:t>
      </w:r>
    </w:p>
    <w:p w14:paraId="5BF59E70">
      <w:pPr>
        <w:spacing w:line="360" w:lineRule="auto"/>
        <w:ind w:firstLine="420" w:firstLineChars="200"/>
        <w:rPr>
          <w:rFonts w:cs="宋体"/>
          <w:highlight w:val="none"/>
        </w:rPr>
      </w:pPr>
      <w:r>
        <w:rPr>
          <w:rFonts w:hint="eastAsia" w:cs="宋体"/>
          <w:highlight w:val="none"/>
        </w:rPr>
        <w:t>（2）日常管理应包括出入管理制度、 例会管理制度、交接班管理制度、钥匙管理制度、防盗管理制度、安全用电管理、仪容仪表制度、消防管理制度、投诉管理、住宿管理制度等。</w:t>
      </w:r>
    </w:p>
    <w:p w14:paraId="57A6F78B">
      <w:pPr>
        <w:spacing w:line="360" w:lineRule="auto"/>
        <w:ind w:firstLine="420" w:firstLineChars="200"/>
        <w:rPr>
          <w:rFonts w:cs="宋体"/>
          <w:highlight w:val="none"/>
        </w:rPr>
      </w:pPr>
      <w:r>
        <w:rPr>
          <w:rFonts w:hint="eastAsia" w:cs="宋体"/>
          <w:highlight w:val="none"/>
        </w:rPr>
        <w:t>（3）安全管理应包括应急管理、 事故处理报告、风险识别与隐患排查、保密管理规定等。</w:t>
      </w:r>
    </w:p>
    <w:p w14:paraId="6837817C">
      <w:pPr>
        <w:spacing w:line="360" w:lineRule="auto"/>
        <w:ind w:firstLine="420" w:firstLineChars="200"/>
        <w:rPr>
          <w:rFonts w:cs="宋体"/>
          <w:highlight w:val="none"/>
        </w:rPr>
      </w:pPr>
      <w:r>
        <w:rPr>
          <w:rFonts w:hint="eastAsia" w:cs="宋体"/>
          <w:highlight w:val="none"/>
        </w:rPr>
        <w:t>3.临床服务制度主要包括投诉处理制度、满意度调查制度:</w:t>
      </w:r>
    </w:p>
    <w:p w14:paraId="6CD4A359">
      <w:pPr>
        <w:spacing w:line="360" w:lineRule="auto"/>
        <w:ind w:firstLine="420" w:firstLineChars="200"/>
        <w:rPr>
          <w:rFonts w:cs="宋体"/>
          <w:highlight w:val="none"/>
        </w:rPr>
      </w:pPr>
      <w:r>
        <w:rPr>
          <w:rFonts w:hint="eastAsia" w:cs="宋体"/>
          <w:highlight w:val="none"/>
        </w:rPr>
        <w:t>（1）投诉处理制度应将采购人临床科室、职能部门的投诉进行规范，制定投诉处理流程，包括记录、反馈、整改等。</w:t>
      </w:r>
    </w:p>
    <w:p w14:paraId="1E686E63">
      <w:pPr>
        <w:spacing w:line="360" w:lineRule="auto"/>
        <w:ind w:firstLine="420" w:firstLineChars="200"/>
        <w:rPr>
          <w:rFonts w:cs="宋体"/>
          <w:highlight w:val="none"/>
        </w:rPr>
      </w:pPr>
      <w:r>
        <w:rPr>
          <w:rFonts w:hint="eastAsia" w:cs="宋体"/>
          <w:highlight w:val="none"/>
        </w:rPr>
        <w:t>（2）满意度调查应定期对医务人员或患者进行满意度调查、通常采取访谈、问卷调查等形式了解医务人员及患者对保安服务工作的意见和建议。</w:t>
      </w:r>
    </w:p>
    <w:p w14:paraId="1865A68F">
      <w:pPr>
        <w:spacing w:line="360" w:lineRule="auto"/>
        <w:ind w:firstLine="422" w:firstLineChars="200"/>
        <w:rPr>
          <w:rFonts w:cs="宋体"/>
          <w:b/>
          <w:bCs/>
          <w:highlight w:val="none"/>
        </w:rPr>
      </w:pPr>
      <w:r>
        <w:rPr>
          <w:rFonts w:hint="eastAsia" w:cs="宋体"/>
          <w:b/>
          <w:bCs/>
          <w:highlight w:val="none"/>
        </w:rPr>
        <w:t>（八）住宿要求</w:t>
      </w:r>
    </w:p>
    <w:p w14:paraId="7FAEDF09">
      <w:pPr>
        <w:spacing w:line="360" w:lineRule="auto"/>
        <w:ind w:firstLine="420" w:firstLineChars="200"/>
        <w:rPr>
          <w:rFonts w:cs="宋体"/>
          <w:highlight w:val="none"/>
        </w:rPr>
      </w:pPr>
      <w:r>
        <w:rPr>
          <w:rFonts w:hint="eastAsia" w:cs="宋体"/>
          <w:highlight w:val="none"/>
        </w:rPr>
        <w:t>采购人为勤务专班、微型消防站人员提供必要的执勤、值机休息场所。</w:t>
      </w:r>
    </w:p>
    <w:p w14:paraId="384924BC">
      <w:pPr>
        <w:spacing w:line="360" w:lineRule="auto"/>
        <w:ind w:firstLine="422" w:firstLineChars="200"/>
        <w:rPr>
          <w:rFonts w:cs="宋体"/>
          <w:b/>
          <w:bCs/>
          <w:highlight w:val="none"/>
        </w:rPr>
      </w:pPr>
      <w:r>
        <w:rPr>
          <w:rFonts w:hint="eastAsia" w:cs="宋体"/>
          <w:b/>
          <w:bCs/>
          <w:highlight w:val="none"/>
        </w:rPr>
        <w:t>（九）礼仪要求</w:t>
      </w:r>
    </w:p>
    <w:p w14:paraId="593B44F5">
      <w:pPr>
        <w:spacing w:line="360" w:lineRule="auto"/>
        <w:ind w:firstLine="420" w:firstLineChars="200"/>
        <w:rPr>
          <w:rFonts w:cs="宋体"/>
          <w:highlight w:val="none"/>
        </w:rPr>
      </w:pPr>
      <w:r>
        <w:rPr>
          <w:rFonts w:hint="eastAsia" w:cs="宋体"/>
          <w:highlight w:val="none"/>
        </w:rPr>
        <w:t>保安人员在岗时应使用标准手势、礼仪，包括:</w:t>
      </w:r>
    </w:p>
    <w:p w14:paraId="668BA33C">
      <w:pPr>
        <w:spacing w:line="360" w:lineRule="auto"/>
        <w:ind w:firstLine="420" w:firstLineChars="200"/>
        <w:rPr>
          <w:rFonts w:cs="宋体"/>
          <w:highlight w:val="none"/>
        </w:rPr>
      </w:pPr>
      <w:r>
        <w:rPr>
          <w:rFonts w:hint="eastAsia" w:cs="宋体"/>
          <w:highlight w:val="none"/>
        </w:rPr>
        <w:t>1.注目礼:注视受礼对象，立正，目光随受礼对象转移，头部运动幅度≤45°。</w:t>
      </w:r>
    </w:p>
    <w:p w14:paraId="2B79D642">
      <w:pPr>
        <w:spacing w:line="360" w:lineRule="auto"/>
        <w:ind w:firstLine="420" w:firstLineChars="200"/>
        <w:rPr>
          <w:rFonts w:cs="宋体"/>
          <w:highlight w:val="none"/>
        </w:rPr>
      </w:pPr>
      <w:r>
        <w:rPr>
          <w:rFonts w:hint="eastAsia" w:cs="宋体"/>
          <w:highlight w:val="none"/>
        </w:rPr>
        <w:t>2.敬礼:上体正直，右手取捷径迅速拍起， 五指并找自然伸直，中指微触机精，手心向下，微向外张约20 °,手腕不得弯曲，右大臂略平，与两肩略成线，同时注视受礼者。</w:t>
      </w:r>
    </w:p>
    <w:p w14:paraId="44341E95">
      <w:pPr>
        <w:spacing w:line="360" w:lineRule="auto"/>
        <w:ind w:firstLine="420" w:firstLineChars="200"/>
        <w:rPr>
          <w:rFonts w:cs="宋体"/>
          <w:highlight w:val="none"/>
        </w:rPr>
      </w:pPr>
      <w:r>
        <w:rPr>
          <w:rFonts w:hint="eastAsia" w:cs="宋体"/>
          <w:highlight w:val="none"/>
        </w:rPr>
        <w:t>3.指引手势:当距离客人1.5米时，指引手五指并找，手臂尽量伸展，为客人指引方向，另一手自然下垂。</w:t>
      </w:r>
    </w:p>
    <w:p w14:paraId="7A05E338">
      <w:pPr>
        <w:spacing w:line="360" w:lineRule="auto"/>
        <w:ind w:firstLine="422" w:firstLineChars="200"/>
        <w:rPr>
          <w:rFonts w:cs="宋体"/>
          <w:b/>
          <w:bCs/>
          <w:highlight w:val="none"/>
        </w:rPr>
      </w:pPr>
      <w:r>
        <w:rPr>
          <w:rFonts w:hint="eastAsia" w:cs="宋体"/>
          <w:b/>
          <w:bCs/>
          <w:highlight w:val="none"/>
        </w:rPr>
        <w:t>（十）保密制度</w:t>
      </w:r>
    </w:p>
    <w:p w14:paraId="34EB0F72">
      <w:pPr>
        <w:spacing w:line="360" w:lineRule="auto"/>
        <w:ind w:firstLine="420" w:firstLineChars="200"/>
        <w:rPr>
          <w:rFonts w:cs="宋体"/>
          <w:highlight w:val="none"/>
        </w:rPr>
      </w:pPr>
      <w:r>
        <w:rPr>
          <w:rFonts w:hint="eastAsia" w:cs="宋体"/>
          <w:highlight w:val="none"/>
        </w:rPr>
        <w:t>1、严格遵守保密制度，不准泄露采购人规定的工作秘密。</w:t>
      </w:r>
    </w:p>
    <w:p w14:paraId="25F80163">
      <w:pPr>
        <w:spacing w:line="360" w:lineRule="auto"/>
        <w:ind w:firstLine="420" w:firstLineChars="200"/>
        <w:rPr>
          <w:rFonts w:cs="宋体"/>
          <w:highlight w:val="none"/>
        </w:rPr>
      </w:pPr>
      <w:r>
        <w:rPr>
          <w:rFonts w:hint="eastAsia" w:cs="宋体"/>
          <w:highlight w:val="none"/>
        </w:rPr>
        <w:t>2、不该记录、抄写的秘密，应做到不记不抄写。</w:t>
      </w:r>
    </w:p>
    <w:p w14:paraId="65E51208">
      <w:pPr>
        <w:spacing w:line="360" w:lineRule="auto"/>
        <w:ind w:firstLine="420" w:firstLineChars="200"/>
        <w:rPr>
          <w:rFonts w:cs="宋体"/>
          <w:highlight w:val="none"/>
        </w:rPr>
      </w:pPr>
      <w:r>
        <w:rPr>
          <w:rFonts w:hint="eastAsia" w:cs="宋体"/>
          <w:highlight w:val="none"/>
        </w:rPr>
        <w:t>3、不准在私人通讯中涉及保安工作或客户单位的秘密。</w:t>
      </w:r>
    </w:p>
    <w:p w14:paraId="57538BF8">
      <w:pPr>
        <w:spacing w:line="360" w:lineRule="auto"/>
        <w:ind w:firstLine="420" w:firstLineChars="200"/>
        <w:rPr>
          <w:rFonts w:cs="宋体"/>
          <w:highlight w:val="none"/>
        </w:rPr>
      </w:pPr>
      <w:r>
        <w:rPr>
          <w:rFonts w:hint="eastAsia" w:cs="宋体"/>
          <w:highlight w:val="none"/>
        </w:rPr>
        <w:t>4、不准在公共场所、家属、朋友面前谈论工作秘密。</w:t>
      </w:r>
    </w:p>
    <w:p w14:paraId="1AC769FF">
      <w:pPr>
        <w:spacing w:line="360" w:lineRule="auto"/>
        <w:ind w:firstLine="420" w:firstLineChars="200"/>
        <w:rPr>
          <w:rFonts w:cs="宋体"/>
          <w:highlight w:val="none"/>
        </w:rPr>
      </w:pPr>
      <w:r>
        <w:rPr>
          <w:rFonts w:hint="eastAsia" w:cs="宋体"/>
          <w:highlight w:val="none"/>
        </w:rPr>
        <w:t>5、不准私自录制、复印、拍摄、摘抄、收藏秘密。</w:t>
      </w:r>
    </w:p>
    <w:p w14:paraId="4AE6D486">
      <w:pPr>
        <w:spacing w:line="360" w:lineRule="auto"/>
        <w:ind w:firstLine="420" w:firstLineChars="200"/>
        <w:rPr>
          <w:rFonts w:cs="宋体"/>
          <w:highlight w:val="none"/>
        </w:rPr>
      </w:pPr>
      <w:r>
        <w:rPr>
          <w:rFonts w:hint="eastAsia" w:cs="宋体"/>
          <w:highlight w:val="none"/>
        </w:rPr>
        <w:t>6、不准私自携带秘密材料浏览、参观、探亲、访友或出入公共场所。</w:t>
      </w:r>
    </w:p>
    <w:p w14:paraId="35A115DB">
      <w:pPr>
        <w:spacing w:line="360" w:lineRule="auto"/>
        <w:ind w:firstLine="420" w:firstLineChars="200"/>
        <w:rPr>
          <w:rFonts w:cs="宋体"/>
          <w:highlight w:val="none"/>
        </w:rPr>
      </w:pPr>
      <w:r>
        <w:rPr>
          <w:rFonts w:hint="eastAsia" w:cs="宋体"/>
          <w:highlight w:val="none"/>
        </w:rPr>
        <w:t>7、严禁向外泄露保安公司的装备情况，守护人员配备、分工情况，不准泄露采购人重点部位设施及分布等秘密事项。</w:t>
      </w:r>
    </w:p>
    <w:p w14:paraId="72A52DF0">
      <w:pPr>
        <w:spacing w:line="360" w:lineRule="auto"/>
        <w:ind w:firstLine="422" w:firstLineChars="200"/>
        <w:rPr>
          <w:rFonts w:cs="宋体"/>
          <w:b/>
          <w:bCs/>
          <w:highlight w:val="none"/>
        </w:rPr>
      </w:pPr>
      <w:r>
        <w:rPr>
          <w:rFonts w:hint="eastAsia" w:cs="宋体"/>
          <w:b/>
          <w:bCs/>
          <w:highlight w:val="none"/>
        </w:rPr>
        <w:t>（十一）工作记录</w:t>
      </w:r>
    </w:p>
    <w:p w14:paraId="6996387C">
      <w:pPr>
        <w:spacing w:line="360" w:lineRule="auto"/>
        <w:ind w:firstLine="420" w:firstLineChars="200"/>
        <w:rPr>
          <w:rFonts w:cs="宋体"/>
          <w:highlight w:val="none"/>
        </w:rPr>
      </w:pPr>
      <w:r>
        <w:rPr>
          <w:rFonts w:hint="eastAsia" w:cs="宋体"/>
          <w:highlight w:val="none"/>
        </w:rPr>
        <w:t>1.管理要求</w:t>
      </w:r>
    </w:p>
    <w:p w14:paraId="3E69C8C2">
      <w:pPr>
        <w:spacing w:line="360" w:lineRule="auto"/>
        <w:ind w:firstLine="420" w:firstLineChars="200"/>
        <w:rPr>
          <w:rFonts w:cs="宋体"/>
          <w:highlight w:val="none"/>
        </w:rPr>
      </w:pPr>
      <w:r>
        <w:rPr>
          <w:rFonts w:hint="eastAsia" w:cs="宋体"/>
          <w:highlight w:val="none"/>
        </w:rPr>
        <w:t>（1）记录的编制应具有实操性。文件包含文件类型、文件名称、文件编号、版本、页码，标题，页脚包含公司名称、页数、文件机密等级；</w:t>
      </w:r>
    </w:p>
    <w:p w14:paraId="1A2DC5E2">
      <w:pPr>
        <w:spacing w:line="360" w:lineRule="auto"/>
        <w:ind w:firstLine="420" w:firstLineChars="200"/>
        <w:rPr>
          <w:rFonts w:cs="宋体"/>
          <w:highlight w:val="none"/>
        </w:rPr>
      </w:pPr>
      <w:r>
        <w:rPr>
          <w:rFonts w:hint="eastAsia" w:cs="宋体"/>
          <w:highlight w:val="none"/>
        </w:rPr>
        <w:t>（2）记录应按时间顺序如实填写，字迹工整，保证记录的连续性和完整性；</w:t>
      </w:r>
    </w:p>
    <w:p w14:paraId="736545C6">
      <w:pPr>
        <w:spacing w:line="360" w:lineRule="auto"/>
        <w:ind w:firstLine="420" w:firstLineChars="200"/>
        <w:rPr>
          <w:rFonts w:cs="宋体"/>
          <w:highlight w:val="none"/>
        </w:rPr>
      </w:pPr>
      <w:r>
        <w:rPr>
          <w:rFonts w:hint="eastAsia" w:cs="宋体"/>
          <w:highlight w:val="none"/>
        </w:rPr>
        <w:t>（3）记录数据表达方式和单位的使用执行国家、地方标准和行业标准；</w:t>
      </w:r>
    </w:p>
    <w:p w14:paraId="7BD4DBBE">
      <w:pPr>
        <w:spacing w:line="360" w:lineRule="auto"/>
        <w:ind w:firstLine="420" w:firstLineChars="200"/>
        <w:rPr>
          <w:rFonts w:cs="宋体"/>
          <w:highlight w:val="none"/>
        </w:rPr>
      </w:pPr>
      <w:r>
        <w:rPr>
          <w:rFonts w:hint="eastAsia" w:cs="宋体"/>
          <w:highlight w:val="none"/>
        </w:rPr>
        <w:t>（4）记录明确存储时间、按内容分类归档；</w:t>
      </w:r>
    </w:p>
    <w:p w14:paraId="613CFF44">
      <w:pPr>
        <w:spacing w:line="360" w:lineRule="auto"/>
        <w:ind w:firstLine="420" w:firstLineChars="200"/>
        <w:rPr>
          <w:rFonts w:cs="宋体"/>
          <w:highlight w:val="none"/>
        </w:rPr>
      </w:pPr>
      <w:r>
        <w:rPr>
          <w:rFonts w:hint="eastAsia" w:cs="宋体"/>
          <w:highlight w:val="none"/>
        </w:rPr>
        <w:t>（5）记录档案保存至少两年，做到可追溯。</w:t>
      </w:r>
    </w:p>
    <w:p w14:paraId="21AB7B03">
      <w:pPr>
        <w:spacing w:line="360" w:lineRule="auto"/>
        <w:ind w:firstLine="420" w:firstLineChars="200"/>
        <w:rPr>
          <w:rFonts w:cs="宋体"/>
          <w:highlight w:val="none"/>
        </w:rPr>
      </w:pPr>
      <w:r>
        <w:rPr>
          <w:rFonts w:hint="eastAsia" w:cs="宋体"/>
          <w:highlight w:val="none"/>
        </w:rPr>
        <w:t>2.记录内容</w:t>
      </w:r>
    </w:p>
    <w:p w14:paraId="761F5A42">
      <w:pPr>
        <w:spacing w:line="360" w:lineRule="auto"/>
        <w:ind w:firstLine="420" w:firstLineChars="200"/>
        <w:rPr>
          <w:rFonts w:cs="宋体"/>
          <w:highlight w:val="none"/>
        </w:rPr>
      </w:pPr>
      <w:r>
        <w:rPr>
          <w:rFonts w:hint="eastAsia" w:cs="宋体"/>
          <w:highlight w:val="none"/>
        </w:rPr>
        <w:t>（1）管理记录主要包括:</w:t>
      </w:r>
    </w:p>
    <w:p w14:paraId="6730CCDD">
      <w:pPr>
        <w:spacing w:line="360" w:lineRule="auto"/>
        <w:ind w:firstLine="420" w:firstLineChars="200"/>
        <w:rPr>
          <w:rFonts w:cs="宋体"/>
          <w:highlight w:val="none"/>
        </w:rPr>
      </w:pPr>
      <w:r>
        <w:rPr>
          <w:rFonts w:hint="eastAsia" w:cs="宋体"/>
          <w:highlight w:val="none"/>
        </w:rPr>
        <w:t>1）人事管理应包括入离职记录、考勤记录、请休假记录、培训实施与效果评估记录、绩效考核记录等；</w:t>
      </w:r>
    </w:p>
    <w:p w14:paraId="0C8F4FE6">
      <w:pPr>
        <w:spacing w:line="360" w:lineRule="auto"/>
        <w:ind w:firstLine="420" w:firstLineChars="200"/>
        <w:rPr>
          <w:rFonts w:cs="宋体"/>
          <w:highlight w:val="none"/>
        </w:rPr>
      </w:pPr>
      <w:r>
        <w:rPr>
          <w:rFonts w:hint="eastAsia" w:cs="宋体"/>
          <w:highlight w:val="none"/>
        </w:rPr>
        <w:t>2）日常管理应包括出入记录、 例会记录、交接班记录、钥匙使用记录、安全用电、仪容仪表、消防管理、投诉记录、异常事件报告等；</w:t>
      </w:r>
    </w:p>
    <w:p w14:paraId="2D38F0D1">
      <w:pPr>
        <w:spacing w:line="360" w:lineRule="auto"/>
        <w:ind w:firstLine="420" w:firstLineChars="200"/>
        <w:rPr>
          <w:rFonts w:cs="宋体"/>
          <w:highlight w:val="none"/>
        </w:rPr>
      </w:pPr>
      <w:r>
        <w:rPr>
          <w:rFonts w:hint="eastAsia" w:cs="宋体"/>
          <w:highlight w:val="none"/>
        </w:rPr>
        <w:t>3）安全管理应包括作业安全评估记录、事故处理记录等。</w:t>
      </w:r>
    </w:p>
    <w:p w14:paraId="005E7081">
      <w:pPr>
        <w:spacing w:line="360" w:lineRule="auto"/>
        <w:ind w:firstLine="420" w:firstLineChars="200"/>
        <w:rPr>
          <w:rFonts w:cs="宋体"/>
          <w:highlight w:val="none"/>
        </w:rPr>
      </w:pPr>
      <w:r>
        <w:rPr>
          <w:rFonts w:hint="eastAsia" w:cs="宋体"/>
          <w:highlight w:val="none"/>
        </w:rPr>
        <w:t>（2）临床服务管理记录 主要包括:</w:t>
      </w:r>
    </w:p>
    <w:p w14:paraId="4E607188">
      <w:pPr>
        <w:spacing w:line="360" w:lineRule="auto"/>
        <w:ind w:firstLine="420" w:firstLineChars="200"/>
        <w:rPr>
          <w:rFonts w:cs="宋体"/>
          <w:highlight w:val="none"/>
        </w:rPr>
      </w:pPr>
      <w:r>
        <w:rPr>
          <w:rFonts w:hint="eastAsia" w:cs="宋体"/>
          <w:highlight w:val="none"/>
        </w:rPr>
        <w:t>1）临床回访记录；</w:t>
      </w:r>
    </w:p>
    <w:p w14:paraId="5BD8B3CA">
      <w:pPr>
        <w:spacing w:line="360" w:lineRule="auto"/>
        <w:ind w:firstLine="420" w:firstLineChars="200"/>
        <w:rPr>
          <w:rFonts w:cs="宋体"/>
          <w:highlight w:val="none"/>
        </w:rPr>
      </w:pPr>
      <w:r>
        <w:rPr>
          <w:rFonts w:hint="eastAsia" w:cs="宋体"/>
          <w:highlight w:val="none"/>
        </w:rPr>
        <w:t>2）临床投诉处理记录；</w:t>
      </w:r>
    </w:p>
    <w:p w14:paraId="6F420896">
      <w:pPr>
        <w:spacing w:line="360" w:lineRule="auto"/>
        <w:ind w:firstLine="420" w:firstLineChars="200"/>
        <w:rPr>
          <w:rFonts w:cs="宋体"/>
          <w:highlight w:val="none"/>
        </w:rPr>
      </w:pPr>
      <w:r>
        <w:rPr>
          <w:rFonts w:hint="eastAsia" w:cs="宋体"/>
          <w:highlight w:val="none"/>
        </w:rPr>
        <w:t>3）临床满意度调查记录。</w:t>
      </w:r>
    </w:p>
    <w:p w14:paraId="07A5684A">
      <w:pPr>
        <w:spacing w:line="360" w:lineRule="auto"/>
        <w:ind w:firstLine="422" w:firstLineChars="200"/>
        <w:rPr>
          <w:rFonts w:cs="宋体"/>
          <w:b/>
          <w:bCs/>
          <w:highlight w:val="none"/>
        </w:rPr>
      </w:pPr>
      <w:r>
        <w:rPr>
          <w:rFonts w:hint="eastAsia" w:cs="宋体"/>
          <w:b/>
          <w:bCs/>
          <w:highlight w:val="none"/>
        </w:rPr>
        <w:t>（十二）应急预案</w:t>
      </w:r>
    </w:p>
    <w:p w14:paraId="5D3658F6">
      <w:pPr>
        <w:spacing w:line="360" w:lineRule="auto"/>
        <w:ind w:firstLine="420" w:firstLineChars="200"/>
        <w:rPr>
          <w:rFonts w:cs="宋体"/>
          <w:highlight w:val="none"/>
        </w:rPr>
      </w:pPr>
      <w:r>
        <w:rPr>
          <w:rFonts w:hint="eastAsia" w:cs="宋体"/>
          <w:highlight w:val="none"/>
        </w:rPr>
        <w:t>保安公司应根据医院实际情况，制定相关突发事件预案、防恐防暴预案、医闹应急预案、火灾应急预案、电梯困人应急预案、医患纠纷应急预案、打击号贩子预案、跑水应急预案、防汛应急预案等。保安人员应接受应急预案的培训，定期进行摸拟训练和实际演习。</w:t>
      </w:r>
    </w:p>
    <w:p w14:paraId="7F900F1A">
      <w:pPr>
        <w:spacing w:line="360" w:lineRule="auto"/>
        <w:ind w:firstLine="422" w:firstLineChars="200"/>
        <w:rPr>
          <w:rFonts w:cs="宋体"/>
          <w:b/>
          <w:bCs/>
          <w:highlight w:val="none"/>
        </w:rPr>
      </w:pPr>
      <w:r>
        <w:rPr>
          <w:rFonts w:hint="eastAsia" w:cs="宋体"/>
          <w:b/>
          <w:bCs/>
          <w:highlight w:val="none"/>
        </w:rPr>
        <w:t>（十三）汇报总结及计划管理</w:t>
      </w:r>
    </w:p>
    <w:p w14:paraId="4D58BC64">
      <w:pPr>
        <w:spacing w:line="360" w:lineRule="auto"/>
        <w:ind w:firstLine="420" w:firstLineChars="200"/>
        <w:rPr>
          <w:rFonts w:cs="宋体"/>
          <w:highlight w:val="none"/>
        </w:rPr>
      </w:pPr>
      <w:r>
        <w:rPr>
          <w:rFonts w:hint="eastAsia" w:cs="宋体"/>
          <w:bCs/>
          <w:highlight w:val="none"/>
        </w:rPr>
        <w:t>保安公司提供年度工作总结汇报，若涉及合同续签，还需提供：</w:t>
      </w:r>
    </w:p>
    <w:p w14:paraId="698380F0">
      <w:pPr>
        <w:spacing w:line="360" w:lineRule="auto"/>
        <w:ind w:firstLine="420" w:firstLineChars="200"/>
        <w:rPr>
          <w:rFonts w:cs="宋体"/>
          <w:highlight w:val="none"/>
        </w:rPr>
      </w:pPr>
      <w:r>
        <w:rPr>
          <w:rFonts w:hint="eastAsia" w:cs="宋体"/>
          <w:highlight w:val="none"/>
        </w:rPr>
        <w:t>1.</w:t>
      </w:r>
      <w:r>
        <w:rPr>
          <w:rFonts w:hint="eastAsia" w:cs="宋体"/>
          <w:highlight w:val="none"/>
          <w:lang w:val="en-US" w:eastAsia="zh-CN"/>
        </w:rPr>
        <w:t>服务周期最后一个月</w:t>
      </w:r>
      <w:r>
        <w:rPr>
          <w:rFonts w:hint="eastAsia" w:cs="宋体"/>
          <w:highlight w:val="none"/>
        </w:rPr>
        <w:t>保安公司应制定以下计划并上报医院保卫处；</w:t>
      </w:r>
    </w:p>
    <w:p w14:paraId="5B9F7E93">
      <w:pPr>
        <w:spacing w:line="360" w:lineRule="auto"/>
        <w:ind w:firstLine="420" w:firstLineChars="200"/>
        <w:rPr>
          <w:rFonts w:cs="宋体"/>
          <w:highlight w:val="none"/>
        </w:rPr>
      </w:pPr>
      <w:r>
        <w:rPr>
          <w:rFonts w:hint="eastAsia" w:cs="宋体"/>
          <w:highlight w:val="none"/>
        </w:rPr>
        <w:t xml:space="preserve">2.已签订的合同执行情况及下一年度合同变更情况； </w:t>
      </w:r>
    </w:p>
    <w:p w14:paraId="3753C770">
      <w:pPr>
        <w:spacing w:line="360" w:lineRule="auto"/>
        <w:ind w:firstLine="420" w:firstLineChars="200"/>
        <w:rPr>
          <w:rFonts w:cs="宋体"/>
          <w:highlight w:val="none"/>
        </w:rPr>
      </w:pPr>
      <w:r>
        <w:rPr>
          <w:rFonts w:hint="eastAsia" w:cs="宋体"/>
          <w:highlight w:val="none"/>
        </w:rPr>
        <w:t>3.下一年度客户满意度目标;</w:t>
      </w:r>
    </w:p>
    <w:p w14:paraId="357B98D7">
      <w:pPr>
        <w:spacing w:line="360" w:lineRule="auto"/>
        <w:ind w:firstLine="420" w:firstLineChars="200"/>
        <w:rPr>
          <w:rFonts w:cs="宋体"/>
          <w:highlight w:val="none"/>
        </w:rPr>
      </w:pPr>
      <w:r>
        <w:rPr>
          <w:rFonts w:hint="eastAsia" w:cs="宋体"/>
          <w:highlight w:val="none"/>
        </w:rPr>
        <w:t>4.下一年度质量管理目标:</w:t>
      </w:r>
    </w:p>
    <w:p w14:paraId="53E6244F">
      <w:pPr>
        <w:spacing w:line="360" w:lineRule="auto"/>
        <w:ind w:firstLine="420" w:firstLineChars="200"/>
        <w:rPr>
          <w:rFonts w:cs="宋体"/>
          <w:highlight w:val="none"/>
        </w:rPr>
      </w:pPr>
      <w:r>
        <w:rPr>
          <w:rFonts w:hint="eastAsia" w:cs="宋体"/>
          <w:highlight w:val="none"/>
        </w:rPr>
        <w:t>5.下一年度培训目标;</w:t>
      </w:r>
    </w:p>
    <w:p w14:paraId="3785D44B">
      <w:pPr>
        <w:spacing w:line="360" w:lineRule="auto"/>
        <w:rPr>
          <w:rFonts w:ascii="宋体" w:hAnsi="宋体" w:cs="宋体"/>
          <w:b/>
          <w:bCs/>
          <w:highlight w:val="none"/>
        </w:rPr>
      </w:pPr>
      <w:r>
        <w:rPr>
          <w:rFonts w:hint="eastAsia" w:ascii="宋体" w:hAnsi="宋体" w:cs="宋体"/>
          <w:b/>
          <w:bCs/>
          <w:highlight w:val="none"/>
        </w:rPr>
        <w:t>（十四）安保布岗表</w:t>
      </w:r>
    </w:p>
    <w:p w14:paraId="11B359C1">
      <w:pPr>
        <w:spacing w:line="360" w:lineRule="auto"/>
        <w:rPr>
          <w:rFonts w:ascii="宋体" w:cs="宋体"/>
          <w:b/>
          <w:highlight w:val="none"/>
        </w:rPr>
      </w:pPr>
      <w:r>
        <w:rPr>
          <w:rFonts w:hint="eastAsia" w:ascii="宋体" w:cs="宋体"/>
          <w:b/>
          <w:highlight w:val="none"/>
        </w:rPr>
        <w:t>西区安保人员岗布岗情况</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907"/>
        <w:gridCol w:w="2672"/>
        <w:gridCol w:w="938"/>
        <w:gridCol w:w="668"/>
        <w:gridCol w:w="818"/>
        <w:gridCol w:w="713"/>
        <w:gridCol w:w="485"/>
        <w:gridCol w:w="584"/>
        <w:gridCol w:w="530"/>
      </w:tblGrid>
      <w:tr w14:paraId="38D7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32" w:type="pct"/>
            <w:tcBorders>
              <w:top w:val="single" w:color="000000" w:sz="4" w:space="0"/>
              <w:left w:val="single" w:color="000000" w:sz="4" w:space="0"/>
              <w:bottom w:val="single" w:color="000000" w:sz="4" w:space="0"/>
              <w:right w:val="single" w:color="000000" w:sz="4" w:space="0"/>
              <w:tl2br w:val="nil"/>
            </w:tcBorders>
            <w:shd w:val="clear" w:color="000000" w:fill="FFFFFF"/>
            <w:vAlign w:val="center"/>
          </w:tcPr>
          <w:p w14:paraId="62125369">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序号</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F0EF73">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岗位名称</w:t>
            </w:r>
          </w:p>
        </w:tc>
        <w:tc>
          <w:tcPr>
            <w:tcW w:w="15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FECC23">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岗位职责</w:t>
            </w: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79027F">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工作时间</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1437F3">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岗位数</w:t>
            </w:r>
          </w:p>
        </w:tc>
        <w:tc>
          <w:tcPr>
            <w:tcW w:w="877"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44EB568C">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班次</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E78231">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每周工作日</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5B46FF">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单工作日工时</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E3F6CA">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每周工时</w:t>
            </w:r>
          </w:p>
        </w:tc>
      </w:tr>
      <w:tr w14:paraId="5570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912BD7">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1</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58EA6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微型消防站</w:t>
            </w:r>
          </w:p>
        </w:tc>
        <w:tc>
          <w:tcPr>
            <w:tcW w:w="15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A63158">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根据北京市卫健委《关于加强医疗机构微型消防站规范化建设的通知》要求，规范化微型消防站建设人员配置，确保预防为主、灭早灭小，提高医院消防安全应急处突能力。</w:t>
            </w: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E5A5B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24小时</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B202CE">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521B27">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9A7B6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9C9D35">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153314">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48</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418CBD">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 xml:space="preserve">336 </w:t>
            </w:r>
          </w:p>
        </w:tc>
      </w:tr>
      <w:tr w14:paraId="7B01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8254BE">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E9A416">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门诊楼4、6</w:t>
            </w:r>
            <w:r>
              <w:rPr>
                <w:rFonts w:hint="eastAsia" w:ascii="宋体" w:hAnsi="宋体" w:cs="宋体"/>
                <w:b w:val="0"/>
                <w:color w:val="000000"/>
                <w:kern w:val="0"/>
                <w:sz w:val="18"/>
                <w:szCs w:val="18"/>
                <w:highlight w:val="none"/>
                <w:lang w:eastAsia="zh-CN"/>
              </w:rPr>
              <w:t>、</w:t>
            </w:r>
            <w:r>
              <w:rPr>
                <w:rFonts w:hint="eastAsia" w:ascii="宋体" w:hAnsi="宋体" w:cs="宋体"/>
                <w:b w:val="0"/>
                <w:color w:val="000000"/>
                <w:kern w:val="0"/>
                <w:sz w:val="18"/>
                <w:szCs w:val="18"/>
                <w:highlight w:val="none"/>
                <w:lang w:val="en-US" w:eastAsia="zh-CN"/>
              </w:rPr>
              <w:t>8</w:t>
            </w:r>
            <w:r>
              <w:rPr>
                <w:rFonts w:hint="eastAsia" w:ascii="宋体" w:hAnsi="宋体" w:cs="宋体"/>
                <w:b w:val="0"/>
                <w:color w:val="000000"/>
                <w:kern w:val="0"/>
                <w:sz w:val="18"/>
                <w:szCs w:val="18"/>
                <w:highlight w:val="none"/>
              </w:rPr>
              <w:t>层至15层病房服务台</w:t>
            </w:r>
          </w:p>
        </w:tc>
        <w:tc>
          <w:tcPr>
            <w:tcW w:w="1532"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0A1C3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开展病房安全管理，对进出病房人员进行身份查验，维护病房医疗秩序。</w:t>
            </w: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7C05AC">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8</w:t>
            </w:r>
            <w:r>
              <w:rPr>
                <w:rFonts w:hint="eastAsia" w:ascii="宋体" w:hAnsi="宋体" w:cs="宋体"/>
                <w:b w:val="0"/>
                <w:color w:val="000000"/>
                <w:kern w:val="0"/>
                <w:sz w:val="18"/>
                <w:szCs w:val="18"/>
                <w:highlight w:val="none"/>
              </w:rPr>
              <w:t>:00-17:00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F15CFD">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10</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DBA9F2">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C2D83C">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C3FABE">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0F4573">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90</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CA2E59">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630</w:t>
            </w:r>
          </w:p>
        </w:tc>
      </w:tr>
      <w:tr w14:paraId="593E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64D313">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3</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4F468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旧楼病房岗服务台</w:t>
            </w:r>
          </w:p>
        </w:tc>
        <w:tc>
          <w:tcPr>
            <w:tcW w:w="1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3B2EB">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DF540F">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7:00-20:00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7B8C1B">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lang w:val="en-US" w:eastAsia="zh-CN"/>
              </w:rPr>
              <w:t>7</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575FA4">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25B785">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5CB4EF">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6A7739">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91</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DFE504">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637</w:t>
            </w:r>
            <w:r>
              <w:rPr>
                <w:rFonts w:hint="eastAsia" w:ascii="宋体" w:hAnsi="宋体" w:cs="宋体"/>
                <w:b w:val="0"/>
                <w:color w:val="000000"/>
                <w:kern w:val="0"/>
                <w:sz w:val="18"/>
                <w:szCs w:val="18"/>
                <w:highlight w:val="none"/>
              </w:rPr>
              <w:t xml:space="preserve"> </w:t>
            </w:r>
          </w:p>
        </w:tc>
      </w:tr>
      <w:tr w14:paraId="1F46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D5ABAE">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4</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CE2CE7">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治安办公室</w:t>
            </w:r>
          </w:p>
        </w:tc>
        <w:tc>
          <w:tcPr>
            <w:tcW w:w="15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CED3C4">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对医院门诊、急诊、病房、实验室、重点部位、重要设施、地下空间、档案票据、药品物资库等区域进行巡视检查、警戒，以及各类突发事件处理。对医院财务部门取送款进行全程警戒、保障取送款过程人身、财产安全。</w:t>
            </w: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FCDC6D">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24小时</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BD7907">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4</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23923C">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5A223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B1243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7667E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96</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88EF2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 xml:space="preserve">672 </w:t>
            </w:r>
          </w:p>
        </w:tc>
      </w:tr>
      <w:tr w14:paraId="52C7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8465D1">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5</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19B2C9">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eastAsia="zh-CN"/>
              </w:rPr>
              <w:t>警卫专班</w:t>
            </w:r>
          </w:p>
        </w:tc>
        <w:tc>
          <w:tcPr>
            <w:tcW w:w="15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E7A7FC">
            <w:pPr>
              <w:widowControl/>
              <w:jc w:val="left"/>
              <w:rPr>
                <w:rFonts w:hint="eastAsia"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9BF254">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8</w:t>
            </w:r>
            <w:r>
              <w:rPr>
                <w:rFonts w:hint="eastAsia" w:ascii="宋体" w:hAnsi="宋体" w:cs="宋体"/>
                <w:b w:val="0"/>
                <w:color w:val="000000"/>
                <w:kern w:val="0"/>
                <w:sz w:val="18"/>
                <w:szCs w:val="18"/>
                <w:highlight w:val="none"/>
              </w:rPr>
              <w:t>:00-1</w:t>
            </w:r>
            <w:r>
              <w:rPr>
                <w:rFonts w:hint="eastAsia" w:ascii="宋体" w:hAnsi="宋体" w:cs="宋体"/>
                <w:b w:val="0"/>
                <w:color w:val="000000"/>
                <w:kern w:val="0"/>
                <w:sz w:val="18"/>
                <w:szCs w:val="18"/>
                <w:highlight w:val="none"/>
                <w:lang w:val="en-US" w:eastAsia="zh-CN"/>
              </w:rPr>
              <w:t>2</w:t>
            </w:r>
            <w:r>
              <w:rPr>
                <w:rFonts w:hint="eastAsia" w:ascii="宋体" w:hAnsi="宋体" w:cs="宋体"/>
                <w:b w:val="0"/>
                <w:color w:val="000000"/>
                <w:kern w:val="0"/>
                <w:sz w:val="18"/>
                <w:szCs w:val="18"/>
                <w:highlight w:val="none"/>
              </w:rPr>
              <w:t>:00</w:t>
            </w:r>
          </w:p>
          <w:p w14:paraId="278FA5B4">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13</w:t>
            </w:r>
            <w:r>
              <w:rPr>
                <w:rFonts w:hint="eastAsia" w:ascii="宋体" w:hAnsi="宋体" w:cs="宋体"/>
                <w:b w:val="0"/>
                <w:color w:val="000000"/>
                <w:kern w:val="0"/>
                <w:sz w:val="18"/>
                <w:szCs w:val="18"/>
                <w:highlight w:val="none"/>
              </w:rPr>
              <w:t>:00-1</w:t>
            </w:r>
            <w:r>
              <w:rPr>
                <w:rFonts w:hint="eastAsia" w:ascii="宋体" w:hAnsi="宋体" w:cs="宋体"/>
                <w:b w:val="0"/>
                <w:color w:val="000000"/>
                <w:kern w:val="0"/>
                <w:sz w:val="18"/>
                <w:szCs w:val="18"/>
                <w:highlight w:val="none"/>
                <w:lang w:val="en-US" w:eastAsia="zh-CN"/>
              </w:rPr>
              <w:t>7</w:t>
            </w:r>
            <w:r>
              <w:rPr>
                <w:rFonts w:hint="eastAsia" w:ascii="宋体" w:hAnsi="宋体" w:cs="宋体"/>
                <w:b w:val="0"/>
                <w:color w:val="000000"/>
                <w:kern w:val="0"/>
                <w:sz w:val="18"/>
                <w:szCs w:val="18"/>
                <w:highlight w:val="none"/>
              </w:rPr>
              <w:t>:00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65A2A5">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8</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BFB44A">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B4F710">
            <w:pPr>
              <w:widowControl/>
              <w:jc w:val="left"/>
              <w:rPr>
                <w:rFonts w:hint="eastAsia" w:ascii="宋体" w:hAnsi="宋体" w:cs="宋体"/>
                <w:b w:val="0"/>
                <w:color w:val="000000"/>
                <w:kern w:val="0"/>
                <w:sz w:val="18"/>
                <w:szCs w:val="18"/>
                <w:highlight w:val="none"/>
              </w:rPr>
            </w:pP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0E4D2E">
            <w:pPr>
              <w:widowControl/>
              <w:jc w:val="left"/>
              <w:rPr>
                <w:rFonts w:hint="eastAsia"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5</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C3BA77">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64</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081484">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320</w:t>
            </w:r>
          </w:p>
        </w:tc>
      </w:tr>
      <w:tr w14:paraId="5DB3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4244AF">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lang w:val="en-US" w:eastAsia="zh-CN"/>
              </w:rPr>
              <w:t>6</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5F2384">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南门安检</w:t>
            </w:r>
          </w:p>
        </w:tc>
        <w:tc>
          <w:tcPr>
            <w:tcW w:w="1532"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DE7E16">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根据《北京市医院安全秩序管理规定》要求，在医院入口或进行安全检查，严防禁限物品进入医院。</w:t>
            </w: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ABE9A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6:00-18:00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643287">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lang w:val="en-US" w:eastAsia="zh-CN"/>
              </w:rPr>
              <w:t>9</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A57458">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709A6E">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E46788">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6</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D7D9D5">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108</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EED350">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648</w:t>
            </w:r>
          </w:p>
        </w:tc>
      </w:tr>
      <w:tr w14:paraId="3027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070663">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lang w:val="en-US" w:eastAsia="zh-CN"/>
              </w:rPr>
              <w:t>7</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187396">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东门安检</w:t>
            </w:r>
          </w:p>
        </w:tc>
        <w:tc>
          <w:tcPr>
            <w:tcW w:w="1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0A890">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EC82D2">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24小时</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C5970E">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3</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D708EB">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13F61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3BB627">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19027F">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72</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0FCA78">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 xml:space="preserve">504 </w:t>
            </w:r>
          </w:p>
        </w:tc>
      </w:tr>
      <w:tr w14:paraId="6970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D195D0">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lang w:val="en-US" w:eastAsia="zh-CN"/>
              </w:rPr>
              <w:t>8</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1350D2">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保安队长</w:t>
            </w:r>
          </w:p>
        </w:tc>
        <w:tc>
          <w:tcPr>
            <w:tcW w:w="15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CF5DE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　</w:t>
            </w: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47BB3B">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24小时</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33D6AC">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1</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BF35ED">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7859E4">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000548">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91FAF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24</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38FF4E">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 xml:space="preserve">168 </w:t>
            </w:r>
          </w:p>
        </w:tc>
      </w:tr>
      <w:tr w14:paraId="495E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295C7F">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lang w:val="en-US" w:eastAsia="zh-CN"/>
              </w:rPr>
              <w:t>9</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D482D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急诊</w:t>
            </w:r>
            <w:r>
              <w:rPr>
                <w:rFonts w:hint="eastAsia" w:ascii="宋体" w:hAnsi="宋体" w:cs="宋体"/>
                <w:b w:val="0"/>
                <w:color w:val="000000"/>
                <w:kern w:val="0"/>
                <w:sz w:val="18"/>
                <w:szCs w:val="18"/>
                <w:highlight w:val="none"/>
                <w:lang w:eastAsia="zh-CN"/>
              </w:rPr>
              <w:t>四</w:t>
            </w:r>
            <w:r>
              <w:rPr>
                <w:rFonts w:hint="eastAsia" w:ascii="宋体" w:hAnsi="宋体" w:cs="宋体"/>
                <w:b w:val="0"/>
                <w:color w:val="000000"/>
                <w:kern w:val="0"/>
                <w:sz w:val="18"/>
                <w:szCs w:val="18"/>
                <w:highlight w:val="none"/>
              </w:rPr>
              <w:t>层岗</w:t>
            </w:r>
          </w:p>
        </w:tc>
        <w:tc>
          <w:tcPr>
            <w:tcW w:w="1532"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B187AC">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维护值守区域医疗秩序，包含排队秩序、拥挤踩踏、制止打架斗殴、喧器争执、防偷盗扒窃、医托、号贩子、留宿乞讨、事件报警等事件予以疏导、劝阻、防控、整治，保证值守区域安全稳定得到有序维护。</w:t>
            </w: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F5940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7:00-17:00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271CBF">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1</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A0D9D7">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DA7B9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6F0EF5">
            <w:pPr>
              <w:widowControl/>
              <w:jc w:val="left"/>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lang w:val="en-US" w:eastAsia="zh-CN"/>
              </w:rPr>
              <w:t>5</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2B72D0">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10</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C8F58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50</w:t>
            </w:r>
            <w:r>
              <w:rPr>
                <w:rFonts w:hint="eastAsia" w:ascii="宋体" w:hAnsi="宋体" w:cs="宋体"/>
                <w:b w:val="0"/>
                <w:color w:val="000000"/>
                <w:kern w:val="0"/>
                <w:sz w:val="18"/>
                <w:szCs w:val="18"/>
                <w:highlight w:val="none"/>
              </w:rPr>
              <w:t xml:space="preserve"> </w:t>
            </w:r>
          </w:p>
        </w:tc>
      </w:tr>
      <w:tr w14:paraId="33A3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7C0DD0">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10</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81279F">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急诊一层岗</w:t>
            </w:r>
          </w:p>
        </w:tc>
        <w:tc>
          <w:tcPr>
            <w:tcW w:w="1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51A5B">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B25FCC">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24小时</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0C64C5">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20F14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13DB67">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C2147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2B545B">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48</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92C237">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 xml:space="preserve">336 </w:t>
            </w:r>
          </w:p>
        </w:tc>
      </w:tr>
      <w:tr w14:paraId="744A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8DACF5">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11</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8F126B">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行政楼一层岗</w:t>
            </w:r>
          </w:p>
        </w:tc>
        <w:tc>
          <w:tcPr>
            <w:tcW w:w="15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10C0F">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4DDBB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24小时</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9F9CE0">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1</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02C294">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9C009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B81E83">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02EE9F">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24</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D2D64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 xml:space="preserve">168 </w:t>
            </w:r>
          </w:p>
        </w:tc>
      </w:tr>
      <w:tr w14:paraId="0FC4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A39659">
            <w:pPr>
              <w:widowControl/>
              <w:jc w:val="center"/>
              <w:rPr>
                <w:rFonts w:hint="default" w:ascii="宋体" w:hAnsi="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12</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F216DA">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门诊一层岗</w:t>
            </w:r>
          </w:p>
        </w:tc>
        <w:tc>
          <w:tcPr>
            <w:tcW w:w="1532" w:type="pct"/>
            <w:vMerge w:val="continue"/>
            <w:tcBorders>
              <w:left w:val="single" w:color="000000" w:sz="4" w:space="0"/>
              <w:right w:val="single" w:color="000000" w:sz="4" w:space="0"/>
            </w:tcBorders>
            <w:shd w:val="clear" w:color="auto" w:fill="FFFFFF"/>
            <w:vAlign w:val="center"/>
          </w:tcPr>
          <w:p w14:paraId="2C9E58E7">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D7EA36">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7:00-17:00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FA797A">
            <w:pPr>
              <w:widowControl/>
              <w:jc w:val="center"/>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4</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EC4145">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2BFE67">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96CFA7">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DE9962">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40</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CB0163">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w:t>
            </w:r>
            <w:r>
              <w:rPr>
                <w:rFonts w:hint="eastAsia" w:ascii="宋体" w:hAnsi="宋体" w:cs="宋体"/>
                <w:b w:val="0"/>
                <w:color w:val="000000"/>
                <w:kern w:val="0"/>
                <w:sz w:val="18"/>
                <w:szCs w:val="18"/>
                <w:highlight w:val="none"/>
                <w:lang w:val="en-US" w:eastAsia="zh-CN"/>
              </w:rPr>
              <w:t>80</w:t>
            </w:r>
            <w:r>
              <w:rPr>
                <w:rFonts w:hint="eastAsia" w:ascii="宋体" w:hAnsi="宋体" w:cs="宋体"/>
                <w:b w:val="0"/>
                <w:color w:val="000000"/>
                <w:kern w:val="0"/>
                <w:sz w:val="18"/>
                <w:szCs w:val="18"/>
                <w:highlight w:val="none"/>
              </w:rPr>
              <w:t xml:space="preserve"> </w:t>
            </w:r>
          </w:p>
        </w:tc>
      </w:tr>
      <w:tr w14:paraId="40B4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95289A">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13</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AE3866">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门诊二层岗</w:t>
            </w:r>
          </w:p>
        </w:tc>
        <w:tc>
          <w:tcPr>
            <w:tcW w:w="1532" w:type="pct"/>
            <w:vMerge w:val="continue"/>
            <w:tcBorders>
              <w:left w:val="single" w:color="000000" w:sz="4" w:space="0"/>
              <w:right w:val="single" w:color="000000" w:sz="4" w:space="0"/>
            </w:tcBorders>
            <w:shd w:val="clear" w:color="auto" w:fill="FFFFFF"/>
            <w:vAlign w:val="center"/>
          </w:tcPr>
          <w:p w14:paraId="3F194B8C">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95B8F2">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7:00-17:00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29E36E">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lang w:val="en-US" w:eastAsia="zh-CN"/>
              </w:rPr>
              <w:t>3</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2A669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F8C68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5DA0E8">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6</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5D0411">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3</w:t>
            </w:r>
            <w:r>
              <w:rPr>
                <w:rFonts w:hint="eastAsia" w:ascii="宋体" w:hAnsi="宋体" w:cs="宋体"/>
                <w:b w:val="0"/>
                <w:color w:val="000000"/>
                <w:kern w:val="0"/>
                <w:sz w:val="18"/>
                <w:szCs w:val="18"/>
                <w:highlight w:val="none"/>
              </w:rPr>
              <w:t>0</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11D2C6">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18</w:t>
            </w:r>
            <w:r>
              <w:rPr>
                <w:rFonts w:hint="eastAsia" w:ascii="宋体" w:hAnsi="宋体" w:cs="宋体"/>
                <w:b w:val="0"/>
                <w:color w:val="000000"/>
                <w:kern w:val="0"/>
                <w:sz w:val="18"/>
                <w:szCs w:val="18"/>
                <w:highlight w:val="none"/>
              </w:rPr>
              <w:t xml:space="preserve">0 </w:t>
            </w:r>
          </w:p>
        </w:tc>
      </w:tr>
      <w:tr w14:paraId="47E2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A6FD5E">
            <w:pPr>
              <w:widowControl/>
              <w:jc w:val="center"/>
              <w:rPr>
                <w:rFonts w:hint="eastAsia" w:ascii="宋体" w:hAnsi="宋体" w:cs="宋体"/>
                <w:b w:val="0"/>
                <w:color w:val="000000"/>
                <w:kern w:val="0"/>
                <w:sz w:val="18"/>
                <w:szCs w:val="18"/>
                <w:highlight w:val="none"/>
                <w:lang w:val="en-US" w:eastAsia="zh-CN"/>
              </w:rPr>
            </w:pPr>
          </w:p>
          <w:p w14:paraId="117040D2">
            <w:pPr>
              <w:widowControl/>
              <w:jc w:val="center"/>
              <w:rPr>
                <w:rFonts w:hint="default" w:ascii="宋体" w:hAnsi="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14</w:t>
            </w:r>
          </w:p>
          <w:p w14:paraId="3F081990">
            <w:pPr>
              <w:widowControl/>
              <w:jc w:val="center"/>
              <w:rPr>
                <w:rFonts w:hint="default" w:ascii="宋体" w:hAnsi="宋体" w:eastAsia="宋体" w:cs="宋体"/>
                <w:b w:val="0"/>
                <w:color w:val="000000"/>
                <w:kern w:val="0"/>
                <w:sz w:val="18"/>
                <w:szCs w:val="18"/>
                <w:highlight w:val="none"/>
                <w:lang w:val="en-US" w:eastAsia="zh-CN"/>
              </w:rPr>
            </w:pP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723847">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门诊三层</w:t>
            </w:r>
            <w:r>
              <w:rPr>
                <w:rFonts w:hint="eastAsia" w:ascii="宋体" w:hAnsi="宋体" w:cs="宋体"/>
                <w:b w:val="0"/>
                <w:color w:val="000000"/>
                <w:kern w:val="0"/>
                <w:sz w:val="18"/>
                <w:szCs w:val="18"/>
                <w:highlight w:val="none"/>
                <w:lang w:eastAsia="zh-CN"/>
              </w:rPr>
              <w:t>特需、黄昏</w:t>
            </w:r>
            <w:r>
              <w:rPr>
                <w:rFonts w:hint="eastAsia" w:ascii="宋体" w:hAnsi="宋体" w:cs="宋体"/>
                <w:b w:val="0"/>
                <w:color w:val="000000"/>
                <w:kern w:val="0"/>
                <w:sz w:val="18"/>
                <w:szCs w:val="18"/>
                <w:highlight w:val="none"/>
              </w:rPr>
              <w:t>岗</w:t>
            </w:r>
          </w:p>
        </w:tc>
        <w:tc>
          <w:tcPr>
            <w:tcW w:w="1532" w:type="pct"/>
            <w:vMerge w:val="continue"/>
            <w:tcBorders>
              <w:left w:val="single" w:color="000000" w:sz="4" w:space="0"/>
              <w:right w:val="single" w:color="000000" w:sz="4" w:space="0"/>
            </w:tcBorders>
            <w:shd w:val="clear" w:color="auto" w:fill="FFFFFF"/>
            <w:vAlign w:val="center"/>
          </w:tcPr>
          <w:p w14:paraId="524018E0">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94D40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7:00-</w:t>
            </w:r>
            <w:r>
              <w:rPr>
                <w:rFonts w:hint="eastAsia" w:ascii="宋体" w:hAnsi="宋体" w:cs="宋体"/>
                <w:b w:val="0"/>
                <w:color w:val="000000"/>
                <w:kern w:val="0"/>
                <w:sz w:val="18"/>
                <w:szCs w:val="18"/>
                <w:highlight w:val="none"/>
                <w:lang w:val="en-US" w:eastAsia="zh-CN"/>
              </w:rPr>
              <w:t>21</w:t>
            </w:r>
            <w:r>
              <w:rPr>
                <w:rFonts w:hint="eastAsia" w:ascii="宋体" w:hAnsi="宋体" w:cs="宋体"/>
                <w:b w:val="0"/>
                <w:color w:val="000000"/>
                <w:kern w:val="0"/>
                <w:sz w:val="18"/>
                <w:szCs w:val="18"/>
                <w:highlight w:val="none"/>
              </w:rPr>
              <w:t>:00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51BFEA">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lang w:val="en-US" w:eastAsia="zh-CN"/>
              </w:rPr>
              <w:t>1</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398484">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97E09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3670D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6</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74296D">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14</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6C84AC">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84</w:t>
            </w:r>
          </w:p>
        </w:tc>
      </w:tr>
      <w:tr w14:paraId="40D6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9112D0">
            <w:pPr>
              <w:widowControl/>
              <w:jc w:val="center"/>
              <w:rPr>
                <w:rFonts w:hint="eastAsia" w:ascii="宋体" w:hAnsi="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15</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E04C58">
            <w:pPr>
              <w:widowControl/>
              <w:jc w:val="left"/>
              <w:rPr>
                <w:rFonts w:hint="eastAsia"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门诊三层岗</w:t>
            </w:r>
          </w:p>
        </w:tc>
        <w:tc>
          <w:tcPr>
            <w:tcW w:w="1532" w:type="pct"/>
            <w:vMerge w:val="continue"/>
            <w:tcBorders>
              <w:left w:val="single" w:color="000000" w:sz="4" w:space="0"/>
              <w:right w:val="single" w:color="000000" w:sz="4" w:space="0"/>
            </w:tcBorders>
            <w:shd w:val="clear" w:color="auto" w:fill="FFFFFF"/>
            <w:vAlign w:val="center"/>
          </w:tcPr>
          <w:p w14:paraId="2EEAE95A">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3E7F9B">
            <w:pPr>
              <w:widowControl/>
              <w:jc w:val="left"/>
              <w:rPr>
                <w:rFonts w:hint="eastAsia" w:ascii="宋体" w:hAnsi="宋体" w:eastAsia="宋体" w:cs="宋体"/>
                <w:b w:val="0"/>
                <w:color w:val="000000"/>
                <w:kern w:val="0"/>
                <w:sz w:val="18"/>
                <w:szCs w:val="18"/>
                <w:highlight w:val="none"/>
                <w:lang w:val="en-US" w:eastAsia="zh-CN" w:bidi="ar-SA"/>
              </w:rPr>
            </w:pPr>
            <w:r>
              <w:rPr>
                <w:rFonts w:hint="eastAsia" w:ascii="宋体" w:hAnsi="宋体" w:cs="宋体"/>
                <w:b w:val="0"/>
                <w:color w:val="000000"/>
                <w:kern w:val="0"/>
                <w:sz w:val="18"/>
                <w:szCs w:val="18"/>
                <w:highlight w:val="none"/>
              </w:rPr>
              <w:t>7:00-17:00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E71A28">
            <w:pPr>
              <w:widowControl/>
              <w:jc w:val="center"/>
              <w:rPr>
                <w:rFonts w:hint="eastAsia" w:ascii="宋体" w:hAnsi="宋体" w:eastAsia="宋体" w:cs="宋体"/>
                <w:b w:val="0"/>
                <w:color w:val="000000"/>
                <w:kern w:val="0"/>
                <w:sz w:val="18"/>
                <w:szCs w:val="18"/>
                <w:highlight w:val="none"/>
                <w:lang w:val="en-US" w:eastAsia="zh-CN" w:bidi="ar-SA"/>
              </w:rPr>
            </w:pPr>
            <w:r>
              <w:rPr>
                <w:rFonts w:hint="eastAsia" w:ascii="宋体" w:hAnsi="宋体" w:cs="宋体"/>
                <w:b w:val="0"/>
                <w:color w:val="000000"/>
                <w:kern w:val="0"/>
                <w:sz w:val="18"/>
                <w:szCs w:val="18"/>
                <w:highlight w:val="none"/>
              </w:rPr>
              <w:t>4</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FD8632">
            <w:pPr>
              <w:widowControl/>
              <w:jc w:val="left"/>
              <w:rPr>
                <w:rFonts w:hint="eastAsia" w:ascii="宋体" w:hAnsi="宋体" w:eastAsia="宋体" w:cs="宋体"/>
                <w:b w:val="0"/>
                <w:color w:val="000000"/>
                <w:kern w:val="0"/>
                <w:sz w:val="18"/>
                <w:szCs w:val="18"/>
                <w:highlight w:val="none"/>
                <w:lang w:val="en-US" w:eastAsia="zh-CN" w:bidi="ar-SA"/>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8F1EEF">
            <w:pPr>
              <w:widowControl/>
              <w:jc w:val="left"/>
              <w:rPr>
                <w:rFonts w:hint="eastAsia" w:ascii="宋体" w:hAnsi="宋体" w:eastAsia="宋体" w:cs="宋体"/>
                <w:b w:val="0"/>
                <w:color w:val="000000"/>
                <w:kern w:val="0"/>
                <w:sz w:val="18"/>
                <w:szCs w:val="18"/>
                <w:highlight w:val="none"/>
                <w:lang w:val="en-US" w:eastAsia="zh-CN" w:bidi="ar-SA"/>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886065">
            <w:pPr>
              <w:widowControl/>
              <w:jc w:val="left"/>
              <w:rPr>
                <w:rFonts w:hint="eastAsia" w:ascii="宋体" w:hAnsi="宋体" w:eastAsia="宋体" w:cs="宋体"/>
                <w:b w:val="0"/>
                <w:color w:val="000000"/>
                <w:kern w:val="0"/>
                <w:sz w:val="18"/>
                <w:szCs w:val="18"/>
                <w:highlight w:val="none"/>
                <w:lang w:val="en-US" w:eastAsia="zh-CN" w:bidi="ar-SA"/>
              </w:rPr>
            </w:pPr>
            <w:r>
              <w:rPr>
                <w:rFonts w:hint="eastAsia" w:ascii="宋体" w:hAnsi="宋体" w:cs="宋体"/>
                <w:b w:val="0"/>
                <w:color w:val="000000"/>
                <w:kern w:val="0"/>
                <w:sz w:val="18"/>
                <w:szCs w:val="18"/>
                <w:highlight w:val="none"/>
              </w:rPr>
              <w:t>6</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DC6BAC">
            <w:pPr>
              <w:widowControl/>
              <w:jc w:val="left"/>
              <w:rPr>
                <w:rFonts w:hint="default" w:ascii="宋体" w:hAnsi="宋体" w:eastAsia="宋体" w:cs="宋体"/>
                <w:b w:val="0"/>
                <w:color w:val="000000"/>
                <w:kern w:val="0"/>
                <w:sz w:val="18"/>
                <w:szCs w:val="18"/>
                <w:highlight w:val="none"/>
                <w:lang w:val="en-US" w:eastAsia="zh-CN" w:bidi="ar-SA"/>
              </w:rPr>
            </w:pPr>
            <w:r>
              <w:rPr>
                <w:rFonts w:hint="eastAsia" w:ascii="宋体" w:hAnsi="宋体" w:cs="宋体"/>
                <w:b w:val="0"/>
                <w:color w:val="000000"/>
                <w:kern w:val="0"/>
                <w:sz w:val="18"/>
                <w:szCs w:val="18"/>
                <w:highlight w:val="none"/>
              </w:rPr>
              <w:t>40</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95688D">
            <w:pPr>
              <w:widowControl/>
              <w:jc w:val="left"/>
              <w:rPr>
                <w:rFonts w:hint="default" w:ascii="宋体" w:hAnsi="宋体" w:eastAsia="宋体" w:cs="宋体"/>
                <w:b w:val="0"/>
                <w:color w:val="000000"/>
                <w:kern w:val="0"/>
                <w:sz w:val="18"/>
                <w:szCs w:val="18"/>
                <w:highlight w:val="none"/>
                <w:lang w:val="en-US" w:eastAsia="zh-CN" w:bidi="ar-SA"/>
              </w:rPr>
            </w:pPr>
            <w:r>
              <w:rPr>
                <w:rFonts w:hint="eastAsia" w:ascii="宋体" w:hAnsi="宋体" w:cs="宋体"/>
                <w:b w:val="0"/>
                <w:color w:val="000000"/>
                <w:kern w:val="0"/>
                <w:sz w:val="18"/>
                <w:szCs w:val="18"/>
                <w:highlight w:val="none"/>
              </w:rPr>
              <w:t xml:space="preserve">240 </w:t>
            </w:r>
          </w:p>
        </w:tc>
      </w:tr>
      <w:tr w14:paraId="4B44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C46B73">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16</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CB3A0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门诊四层岗</w:t>
            </w:r>
          </w:p>
        </w:tc>
        <w:tc>
          <w:tcPr>
            <w:tcW w:w="1532" w:type="pct"/>
            <w:vMerge w:val="continue"/>
            <w:tcBorders>
              <w:left w:val="single" w:color="000000" w:sz="4" w:space="0"/>
              <w:right w:val="single" w:color="000000" w:sz="4" w:space="0"/>
            </w:tcBorders>
            <w:shd w:val="clear" w:color="auto" w:fill="FFFFFF"/>
            <w:vAlign w:val="center"/>
          </w:tcPr>
          <w:p w14:paraId="0B02023B">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C001D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7:00-17:00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C4BD7C">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15C42D">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84F0F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1B692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6</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0D8D5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20</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86E00E">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 xml:space="preserve">120 </w:t>
            </w:r>
          </w:p>
        </w:tc>
      </w:tr>
      <w:tr w14:paraId="4BF4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29BC42">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17</w:t>
            </w:r>
            <w:r>
              <w:rPr>
                <w:rFonts w:hint="eastAsia" w:ascii="宋体" w:hAnsi="宋体" w:cs="宋体"/>
                <w:b w:val="0"/>
                <w:color w:val="000000"/>
                <w:kern w:val="0"/>
                <w:sz w:val="18"/>
                <w:szCs w:val="18"/>
                <w:highlight w:val="none"/>
              </w:rPr>
              <w:t>　</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A19F42">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门诊五层岗</w:t>
            </w:r>
          </w:p>
        </w:tc>
        <w:tc>
          <w:tcPr>
            <w:tcW w:w="1532" w:type="pct"/>
            <w:vMerge w:val="continue"/>
            <w:tcBorders>
              <w:left w:val="single" w:color="000000" w:sz="4" w:space="0"/>
              <w:right w:val="single" w:color="000000" w:sz="4" w:space="0"/>
            </w:tcBorders>
            <w:shd w:val="clear" w:color="auto" w:fill="FFFFFF"/>
            <w:vAlign w:val="center"/>
          </w:tcPr>
          <w:p w14:paraId="033344AA">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26250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7:00-17:00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4A80D4">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2</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A3AF0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3A854C">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BAA4A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6</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D909A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20</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754171">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120</w:t>
            </w:r>
          </w:p>
        </w:tc>
      </w:tr>
      <w:tr w14:paraId="5948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4135B4">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rPr>
              <w:t>1</w:t>
            </w:r>
            <w:r>
              <w:rPr>
                <w:rFonts w:hint="eastAsia" w:ascii="宋体" w:hAnsi="宋体" w:cs="宋体"/>
                <w:b w:val="0"/>
                <w:color w:val="000000"/>
                <w:kern w:val="0"/>
                <w:sz w:val="18"/>
                <w:szCs w:val="18"/>
                <w:highlight w:val="none"/>
                <w:lang w:val="en-US" w:eastAsia="zh-CN"/>
              </w:rPr>
              <w:t>8</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DA5F35">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南门住院处岗</w:t>
            </w:r>
          </w:p>
        </w:tc>
        <w:tc>
          <w:tcPr>
            <w:tcW w:w="1532" w:type="pct"/>
            <w:vMerge w:val="continue"/>
            <w:tcBorders>
              <w:left w:val="single" w:color="000000" w:sz="4" w:space="0"/>
              <w:right w:val="single" w:color="000000" w:sz="4" w:space="0"/>
            </w:tcBorders>
            <w:shd w:val="clear" w:color="auto" w:fill="FFFFFF"/>
            <w:vAlign w:val="center"/>
          </w:tcPr>
          <w:p w14:paraId="0BBCAAFF">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AF745D">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7:00-18:00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4E9FD4">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rPr>
              <w:t>1</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D06216">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E0BE15">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7AA22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26250E">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rPr>
              <w:t>11</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001658">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rPr>
              <w:t xml:space="preserve">77 </w:t>
            </w:r>
          </w:p>
        </w:tc>
      </w:tr>
      <w:tr w14:paraId="623B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9BBA55">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rPr>
              <w:t>1</w:t>
            </w:r>
            <w:r>
              <w:rPr>
                <w:rFonts w:hint="eastAsia" w:ascii="宋体" w:hAnsi="宋体" w:cs="宋体"/>
                <w:b w:val="0"/>
                <w:color w:val="000000"/>
                <w:kern w:val="0"/>
                <w:sz w:val="18"/>
                <w:szCs w:val="18"/>
                <w:highlight w:val="none"/>
                <w:lang w:val="en-US" w:eastAsia="zh-CN"/>
              </w:rPr>
              <w:t>9</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0D90D5">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挂号大厅岗</w:t>
            </w:r>
          </w:p>
        </w:tc>
        <w:tc>
          <w:tcPr>
            <w:tcW w:w="1532" w:type="pct"/>
            <w:vMerge w:val="continue"/>
            <w:tcBorders>
              <w:left w:val="single" w:color="000000" w:sz="4" w:space="0"/>
              <w:right w:val="single" w:color="000000" w:sz="4" w:space="0"/>
            </w:tcBorders>
            <w:shd w:val="clear" w:color="auto" w:fill="FFFFFF"/>
            <w:vAlign w:val="center"/>
          </w:tcPr>
          <w:p w14:paraId="3EB56AB5">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17F1ED">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6</w:t>
            </w:r>
            <w:r>
              <w:rPr>
                <w:rFonts w:hint="eastAsia" w:ascii="宋体" w:hAnsi="宋体" w:cs="宋体"/>
                <w:b w:val="0"/>
                <w:color w:val="000000"/>
                <w:kern w:val="0"/>
                <w:sz w:val="18"/>
                <w:szCs w:val="18"/>
                <w:highlight w:val="none"/>
              </w:rPr>
              <w:t>:00-1</w:t>
            </w:r>
            <w:r>
              <w:rPr>
                <w:rFonts w:hint="eastAsia" w:ascii="宋体" w:hAnsi="宋体" w:cs="宋体"/>
                <w:b w:val="0"/>
                <w:color w:val="000000"/>
                <w:kern w:val="0"/>
                <w:sz w:val="18"/>
                <w:szCs w:val="18"/>
                <w:highlight w:val="none"/>
                <w:lang w:val="en-US" w:eastAsia="zh-CN"/>
              </w:rPr>
              <w:t>8</w:t>
            </w:r>
            <w:r>
              <w:rPr>
                <w:rFonts w:hint="eastAsia" w:ascii="宋体" w:hAnsi="宋体" w:cs="宋体"/>
                <w:b w:val="0"/>
                <w:color w:val="000000"/>
                <w:kern w:val="0"/>
                <w:sz w:val="18"/>
                <w:szCs w:val="18"/>
                <w:highlight w:val="none"/>
              </w:rPr>
              <w:t>:00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E99BBC">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1</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357C8B">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15E4B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66707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17E837">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12</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627CAD">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84</w:t>
            </w:r>
          </w:p>
        </w:tc>
      </w:tr>
      <w:tr w14:paraId="7AB3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186782">
            <w:pPr>
              <w:widowControl/>
              <w:jc w:val="center"/>
              <w:rPr>
                <w:rFonts w:hint="default" w:ascii="宋体" w:hAnsi="宋体" w:cs="宋体"/>
                <w:b w:val="0"/>
                <w:color w:val="000000"/>
                <w:kern w:val="0"/>
                <w:sz w:val="18"/>
                <w:szCs w:val="18"/>
                <w:highlight w:val="none"/>
                <w:lang w:val="en-US"/>
              </w:rPr>
            </w:pPr>
            <w:r>
              <w:rPr>
                <w:rFonts w:hint="eastAsia" w:ascii="宋体" w:hAnsi="宋体" w:cs="宋体"/>
                <w:b w:val="0"/>
                <w:color w:val="000000"/>
                <w:kern w:val="0"/>
                <w:sz w:val="18"/>
                <w:szCs w:val="18"/>
                <w:highlight w:val="none"/>
                <w:lang w:val="en-US" w:eastAsia="zh-CN"/>
              </w:rPr>
              <w:t>20</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7BAC84">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东门岗</w:t>
            </w:r>
          </w:p>
        </w:tc>
        <w:tc>
          <w:tcPr>
            <w:tcW w:w="1532" w:type="pct"/>
            <w:vMerge w:val="continue"/>
            <w:tcBorders>
              <w:left w:val="single" w:color="000000" w:sz="4" w:space="0"/>
              <w:right w:val="single" w:color="000000" w:sz="4" w:space="0"/>
            </w:tcBorders>
            <w:shd w:val="clear" w:color="000000" w:fill="FFFFFF"/>
            <w:vAlign w:val="center"/>
          </w:tcPr>
          <w:p w14:paraId="563CD1C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对医院职工及外来人员以及车辆、物资进出必经出入口进行把守，实施验证、检查、登记制度，保证救护车辆、执法车辆、消防车辆、工程抢险车辆畅通，维护市属医院大门秩序，保障人身、财产安全的保安服务。</w:t>
            </w: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D814B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24小时</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0DEAFA">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2</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F03E33">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F7B93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FCAA6A">
            <w:pPr>
              <w:widowControl/>
              <w:jc w:val="left"/>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A084FB">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48</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A7114C">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336</w:t>
            </w:r>
            <w:r>
              <w:rPr>
                <w:rFonts w:hint="eastAsia" w:ascii="宋体" w:hAnsi="宋体" w:cs="宋体"/>
                <w:b w:val="0"/>
                <w:color w:val="000000"/>
                <w:kern w:val="0"/>
                <w:sz w:val="18"/>
                <w:szCs w:val="18"/>
                <w:highlight w:val="none"/>
              </w:rPr>
              <w:t xml:space="preserve"> </w:t>
            </w:r>
          </w:p>
        </w:tc>
      </w:tr>
      <w:tr w14:paraId="42E8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785D80">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21</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F334AB">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南门岗</w:t>
            </w:r>
          </w:p>
        </w:tc>
        <w:tc>
          <w:tcPr>
            <w:tcW w:w="1532" w:type="pct"/>
            <w:vMerge w:val="restart"/>
            <w:tcBorders>
              <w:top w:val="single" w:color="000000" w:sz="4" w:space="0"/>
              <w:left w:val="single" w:color="000000" w:sz="4" w:space="0"/>
              <w:right w:val="single" w:color="000000" w:sz="4" w:space="0"/>
            </w:tcBorders>
            <w:shd w:val="clear" w:color="auto" w:fill="FFFFFF"/>
            <w:vAlign w:val="center"/>
          </w:tcPr>
          <w:p w14:paraId="50829858">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对进出医院各类车辆、停车场、消防道路进行疏导和交通安全指挥管理。</w:t>
            </w: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F728D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24小时</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69054D">
            <w:pPr>
              <w:widowControl/>
              <w:jc w:val="center"/>
              <w:rPr>
                <w:rFonts w:hint="eastAsia" w:ascii="宋体" w:hAnsi="宋体" w:eastAsia="宋体" w:cs="宋体"/>
                <w:b w:val="0"/>
                <w:color w:val="000000"/>
                <w:kern w:val="0"/>
                <w:sz w:val="18"/>
                <w:szCs w:val="18"/>
                <w:highlight w:val="none"/>
                <w:lang w:eastAsia="zh-CN"/>
              </w:rPr>
            </w:pPr>
            <w:r>
              <w:rPr>
                <w:rFonts w:hint="eastAsia" w:ascii="宋体" w:hAnsi="宋体" w:cs="宋体"/>
                <w:b w:val="0"/>
                <w:color w:val="000000"/>
                <w:kern w:val="0"/>
                <w:sz w:val="18"/>
                <w:szCs w:val="18"/>
                <w:highlight w:val="none"/>
              </w:rPr>
              <w:t>2</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4584E8">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9D2457">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822285">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A2FCEE">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48</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3B5687">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336</w:t>
            </w:r>
            <w:r>
              <w:rPr>
                <w:rFonts w:hint="eastAsia" w:ascii="宋体" w:hAnsi="宋体" w:cs="宋体"/>
                <w:b w:val="0"/>
                <w:color w:val="000000"/>
                <w:kern w:val="0"/>
                <w:sz w:val="18"/>
                <w:szCs w:val="18"/>
                <w:highlight w:val="none"/>
              </w:rPr>
              <w:t xml:space="preserve"> </w:t>
            </w:r>
          </w:p>
        </w:tc>
      </w:tr>
      <w:tr w14:paraId="5004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94531C">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22</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910900">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中心花园岗</w:t>
            </w:r>
          </w:p>
        </w:tc>
        <w:tc>
          <w:tcPr>
            <w:tcW w:w="1532" w:type="pct"/>
            <w:vMerge w:val="continue"/>
            <w:tcBorders>
              <w:left w:val="single" w:color="000000" w:sz="4" w:space="0"/>
              <w:right w:val="single" w:color="000000" w:sz="4" w:space="0"/>
            </w:tcBorders>
            <w:shd w:val="clear" w:color="auto" w:fill="FFFFFF"/>
            <w:vAlign w:val="center"/>
          </w:tcPr>
          <w:p w14:paraId="3B9917BC">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1007C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6:00-18:00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09C12B">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1</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68326B">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940206">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六日、节假日休</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12CE58">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5</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30AF06">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rPr>
              <w:t>12</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B385BF">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 xml:space="preserve">60 </w:t>
            </w:r>
          </w:p>
        </w:tc>
      </w:tr>
      <w:tr w14:paraId="6EBC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1F3EE6">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23</w:t>
            </w:r>
          </w:p>
        </w:tc>
        <w:tc>
          <w:tcPr>
            <w:tcW w:w="520"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60985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停车场管理</w:t>
            </w:r>
          </w:p>
        </w:tc>
        <w:tc>
          <w:tcPr>
            <w:tcW w:w="1532" w:type="pct"/>
            <w:vMerge w:val="continue"/>
            <w:tcBorders>
              <w:left w:val="single" w:color="000000" w:sz="4" w:space="0"/>
              <w:right w:val="single" w:color="000000" w:sz="4" w:space="0"/>
            </w:tcBorders>
            <w:shd w:val="clear" w:color="000000" w:fill="FFFFFF"/>
            <w:vAlign w:val="center"/>
          </w:tcPr>
          <w:p w14:paraId="618BBC5E">
            <w:pPr>
              <w:widowControl/>
              <w:jc w:val="left"/>
              <w:rPr>
                <w:rFonts w:ascii="宋体" w:hAnsi="宋体" w:cs="宋体"/>
                <w:b w:val="0"/>
                <w:color w:val="000000"/>
                <w:kern w:val="0"/>
                <w:sz w:val="18"/>
                <w:szCs w:val="18"/>
                <w:highlight w:val="none"/>
              </w:rPr>
            </w:pPr>
          </w:p>
        </w:tc>
        <w:tc>
          <w:tcPr>
            <w:tcW w:w="5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8CA04C">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6:00-18:00</w:t>
            </w:r>
          </w:p>
        </w:tc>
        <w:tc>
          <w:tcPr>
            <w:tcW w:w="38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8A90DE">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1</w:t>
            </w:r>
          </w:p>
        </w:tc>
        <w:tc>
          <w:tcPr>
            <w:tcW w:w="4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8B17C2">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A44D6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六日、节假日休</w:t>
            </w:r>
          </w:p>
        </w:tc>
        <w:tc>
          <w:tcPr>
            <w:tcW w:w="278"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EE1E43">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5</w:t>
            </w:r>
          </w:p>
        </w:tc>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2A10E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12</w:t>
            </w:r>
          </w:p>
        </w:tc>
        <w:tc>
          <w:tcPr>
            <w:tcW w:w="30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132E25">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 xml:space="preserve">60 </w:t>
            </w:r>
          </w:p>
        </w:tc>
      </w:tr>
      <w:tr w14:paraId="1D0B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32" w:type="pct"/>
            <w:tcBorders>
              <w:top w:val="single" w:color="000000" w:sz="4" w:space="0"/>
              <w:left w:val="single" w:color="000000" w:sz="4" w:space="0"/>
              <w:bottom w:val="single" w:color="auto" w:sz="4" w:space="0"/>
              <w:right w:val="single" w:color="000000" w:sz="4" w:space="0"/>
            </w:tcBorders>
            <w:shd w:val="clear" w:color="000000" w:fill="FFFFFF"/>
            <w:vAlign w:val="center"/>
          </w:tcPr>
          <w:p w14:paraId="7D44BEB9">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24</w:t>
            </w:r>
          </w:p>
        </w:tc>
        <w:tc>
          <w:tcPr>
            <w:tcW w:w="520" w:type="pct"/>
            <w:tcBorders>
              <w:top w:val="single" w:color="000000" w:sz="4" w:space="0"/>
              <w:left w:val="single" w:color="000000" w:sz="4" w:space="0"/>
              <w:bottom w:val="single" w:color="auto" w:sz="4" w:space="0"/>
              <w:right w:val="single" w:color="000000" w:sz="4" w:space="0"/>
            </w:tcBorders>
            <w:shd w:val="clear" w:color="000000" w:fill="FFFFFF"/>
            <w:vAlign w:val="center"/>
          </w:tcPr>
          <w:p w14:paraId="1AAA5B64">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外围巡逻</w:t>
            </w:r>
          </w:p>
        </w:tc>
        <w:tc>
          <w:tcPr>
            <w:tcW w:w="1532" w:type="pct"/>
            <w:tcBorders>
              <w:top w:val="single" w:color="000000" w:sz="4" w:space="0"/>
              <w:left w:val="single" w:color="000000" w:sz="4" w:space="0"/>
              <w:bottom w:val="single" w:color="auto" w:sz="4" w:space="0"/>
              <w:right w:val="single" w:color="000000" w:sz="4" w:space="0"/>
            </w:tcBorders>
            <w:shd w:val="clear" w:color="000000" w:fill="FFFFFF"/>
            <w:vAlign w:val="center"/>
          </w:tcPr>
          <w:p w14:paraId="79B40567">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对医院外围区域进行巡视检查、警戒、打击号贩子医托等不法分子，以及各类突发事件处理。</w:t>
            </w:r>
          </w:p>
        </w:tc>
        <w:tc>
          <w:tcPr>
            <w:tcW w:w="537" w:type="pct"/>
            <w:tcBorders>
              <w:top w:val="single" w:color="000000" w:sz="4" w:space="0"/>
              <w:left w:val="single" w:color="000000" w:sz="4" w:space="0"/>
              <w:bottom w:val="single" w:color="auto" w:sz="4" w:space="0"/>
              <w:right w:val="single" w:color="000000" w:sz="4" w:space="0"/>
            </w:tcBorders>
            <w:shd w:val="clear" w:color="000000" w:fill="FFFFFF"/>
            <w:vAlign w:val="center"/>
          </w:tcPr>
          <w:p w14:paraId="5794181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6:00-18:00</w:t>
            </w:r>
          </w:p>
        </w:tc>
        <w:tc>
          <w:tcPr>
            <w:tcW w:w="383" w:type="pct"/>
            <w:tcBorders>
              <w:top w:val="single" w:color="000000" w:sz="4" w:space="0"/>
              <w:left w:val="single" w:color="000000" w:sz="4" w:space="0"/>
              <w:bottom w:val="single" w:color="auto" w:sz="4" w:space="0"/>
              <w:right w:val="single" w:color="000000" w:sz="4" w:space="0"/>
            </w:tcBorders>
            <w:shd w:val="clear" w:color="000000" w:fill="FFFFFF"/>
            <w:vAlign w:val="center"/>
          </w:tcPr>
          <w:p w14:paraId="60798B65">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2</w:t>
            </w:r>
          </w:p>
        </w:tc>
        <w:tc>
          <w:tcPr>
            <w:tcW w:w="469" w:type="pct"/>
            <w:tcBorders>
              <w:top w:val="single" w:color="000000" w:sz="4" w:space="0"/>
              <w:left w:val="single" w:color="000000" w:sz="4" w:space="0"/>
              <w:bottom w:val="single" w:color="auto" w:sz="4" w:space="0"/>
              <w:right w:val="single" w:color="000000" w:sz="4" w:space="0"/>
            </w:tcBorders>
            <w:shd w:val="clear" w:color="000000" w:fill="FFFFFF"/>
            <w:vAlign w:val="center"/>
          </w:tcPr>
          <w:p w14:paraId="72497BC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000000" w:sz="4" w:space="0"/>
              <w:left w:val="single" w:color="000000" w:sz="4" w:space="0"/>
              <w:bottom w:val="single" w:color="auto" w:sz="4" w:space="0"/>
              <w:right w:val="single" w:color="000000" w:sz="4" w:space="0"/>
            </w:tcBorders>
            <w:shd w:val="clear" w:color="000000" w:fill="FFFFFF"/>
            <w:vAlign w:val="center"/>
          </w:tcPr>
          <w:p w14:paraId="41782F64">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六日、节假日出勤</w:t>
            </w:r>
          </w:p>
        </w:tc>
        <w:tc>
          <w:tcPr>
            <w:tcW w:w="278" w:type="pct"/>
            <w:tcBorders>
              <w:top w:val="single" w:color="000000" w:sz="4" w:space="0"/>
              <w:left w:val="single" w:color="000000" w:sz="4" w:space="0"/>
              <w:bottom w:val="single" w:color="auto" w:sz="4" w:space="0"/>
              <w:right w:val="single" w:color="000000" w:sz="4" w:space="0"/>
            </w:tcBorders>
            <w:shd w:val="clear" w:color="000000" w:fill="FFFFFF"/>
            <w:vAlign w:val="center"/>
          </w:tcPr>
          <w:p w14:paraId="21FE02F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7</w:t>
            </w:r>
          </w:p>
        </w:tc>
        <w:tc>
          <w:tcPr>
            <w:tcW w:w="334" w:type="pct"/>
            <w:tcBorders>
              <w:top w:val="single" w:color="000000" w:sz="4" w:space="0"/>
              <w:left w:val="single" w:color="000000" w:sz="4" w:space="0"/>
              <w:bottom w:val="single" w:color="auto" w:sz="4" w:space="0"/>
              <w:right w:val="single" w:color="000000" w:sz="4" w:space="0"/>
            </w:tcBorders>
            <w:shd w:val="clear" w:color="000000" w:fill="FFFFFF"/>
            <w:vAlign w:val="center"/>
          </w:tcPr>
          <w:p w14:paraId="0A57A15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24</w:t>
            </w:r>
          </w:p>
        </w:tc>
        <w:tc>
          <w:tcPr>
            <w:tcW w:w="303" w:type="pct"/>
            <w:tcBorders>
              <w:top w:val="single" w:color="000000" w:sz="4" w:space="0"/>
              <w:left w:val="single" w:color="000000" w:sz="4" w:space="0"/>
              <w:bottom w:val="single" w:color="auto" w:sz="4" w:space="0"/>
              <w:right w:val="single" w:color="000000" w:sz="4" w:space="0"/>
            </w:tcBorders>
            <w:shd w:val="clear" w:color="000000" w:fill="FFFFFF"/>
            <w:vAlign w:val="center"/>
          </w:tcPr>
          <w:p w14:paraId="4AA22E59">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168</w:t>
            </w:r>
            <w:r>
              <w:rPr>
                <w:rFonts w:hint="eastAsia" w:ascii="宋体" w:hAnsi="宋体" w:cs="宋体"/>
                <w:b w:val="0"/>
                <w:color w:val="000000"/>
                <w:kern w:val="0"/>
                <w:sz w:val="18"/>
                <w:szCs w:val="18"/>
                <w:highlight w:val="none"/>
              </w:rPr>
              <w:t xml:space="preserve"> </w:t>
            </w:r>
          </w:p>
        </w:tc>
      </w:tr>
      <w:tr w14:paraId="1DC8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32"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51069843">
            <w:pPr>
              <w:widowControl/>
              <w:jc w:val="center"/>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25</w:t>
            </w:r>
          </w:p>
        </w:tc>
        <w:tc>
          <w:tcPr>
            <w:tcW w:w="520"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7347B10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残疾人通道</w:t>
            </w:r>
          </w:p>
        </w:tc>
        <w:tc>
          <w:tcPr>
            <w:tcW w:w="1532"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2C04447D">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南门轮椅通道</w:t>
            </w:r>
          </w:p>
        </w:tc>
        <w:tc>
          <w:tcPr>
            <w:tcW w:w="537"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53E3C7CA">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6:00-18:00</w:t>
            </w:r>
          </w:p>
        </w:tc>
        <w:tc>
          <w:tcPr>
            <w:tcW w:w="383"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4E1FFF30">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1</w:t>
            </w:r>
          </w:p>
        </w:tc>
        <w:tc>
          <w:tcPr>
            <w:tcW w:w="469"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740ED45D">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工作日出勤</w:t>
            </w:r>
          </w:p>
        </w:tc>
        <w:tc>
          <w:tcPr>
            <w:tcW w:w="408"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2A8434F6">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六日、节假日</w:t>
            </w:r>
            <w:r>
              <w:rPr>
                <w:rFonts w:hint="eastAsia" w:ascii="宋体" w:hAnsi="宋体" w:cs="宋体"/>
                <w:b w:val="0"/>
                <w:color w:val="000000"/>
                <w:kern w:val="0"/>
                <w:sz w:val="18"/>
                <w:szCs w:val="18"/>
                <w:highlight w:val="none"/>
                <w:lang w:val="en-US" w:eastAsia="zh-CN"/>
              </w:rPr>
              <w:t>半日</w:t>
            </w:r>
            <w:r>
              <w:rPr>
                <w:rFonts w:hint="eastAsia" w:ascii="宋体" w:hAnsi="宋体" w:cs="宋体"/>
                <w:b w:val="0"/>
                <w:color w:val="000000"/>
                <w:kern w:val="0"/>
                <w:sz w:val="18"/>
                <w:szCs w:val="18"/>
                <w:highlight w:val="none"/>
              </w:rPr>
              <w:t>出勤</w:t>
            </w:r>
          </w:p>
        </w:tc>
        <w:tc>
          <w:tcPr>
            <w:tcW w:w="278"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07BD968D">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7</w:t>
            </w:r>
          </w:p>
        </w:tc>
        <w:tc>
          <w:tcPr>
            <w:tcW w:w="334"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42ED46F9">
            <w:pPr>
              <w:widowControl/>
              <w:jc w:val="left"/>
              <w:rPr>
                <w:rFonts w:hint="default" w:ascii="宋体" w:hAnsi="宋体" w:eastAsia="宋体" w:cs="宋体"/>
                <w:b w:val="0"/>
                <w:color w:val="000000"/>
                <w:kern w:val="0"/>
                <w:sz w:val="18"/>
                <w:szCs w:val="18"/>
                <w:highlight w:val="none"/>
                <w:lang w:val="en-US" w:eastAsia="zh-CN"/>
              </w:rPr>
            </w:pPr>
            <w:r>
              <w:rPr>
                <w:rFonts w:hint="eastAsia" w:ascii="宋体" w:hAnsi="宋体" w:cs="宋体"/>
                <w:b w:val="0"/>
                <w:color w:val="000000"/>
                <w:kern w:val="0"/>
                <w:sz w:val="18"/>
                <w:szCs w:val="18"/>
                <w:highlight w:val="none"/>
                <w:lang w:val="en-US" w:eastAsia="zh-CN"/>
              </w:rPr>
              <w:t>12</w:t>
            </w:r>
          </w:p>
        </w:tc>
        <w:tc>
          <w:tcPr>
            <w:tcW w:w="303"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3A0528B2">
            <w:pPr>
              <w:widowControl/>
              <w:jc w:val="left"/>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lang w:val="en-US" w:eastAsia="zh-CN"/>
              </w:rPr>
              <w:t>84</w:t>
            </w:r>
          </w:p>
        </w:tc>
      </w:tr>
      <w:tr w14:paraId="4BC5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D84ED2">
            <w:pPr>
              <w:widowControl/>
              <w:jc w:val="center"/>
              <w:rPr>
                <w:rFonts w:hint="default" w:ascii="宋体" w:hAnsi="宋体" w:cs="宋体"/>
                <w:b w:val="0"/>
                <w:color w:val="000000"/>
                <w:kern w:val="0"/>
                <w:sz w:val="18"/>
                <w:szCs w:val="18"/>
                <w:highlight w:val="none"/>
                <w:lang w:val="en-US" w:eastAsia="zh-CN"/>
              </w:rPr>
            </w:pPr>
          </w:p>
        </w:tc>
        <w:tc>
          <w:tcPr>
            <w:tcW w:w="520"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12D26AFA">
            <w:pPr>
              <w:widowControl/>
              <w:jc w:val="left"/>
              <w:rPr>
                <w:rFonts w:hint="default" w:ascii="宋体" w:hAnsi="宋体" w:eastAsia="宋体" w:cs="宋体"/>
                <w:b w:val="0"/>
                <w:color w:val="000000"/>
                <w:kern w:val="0"/>
                <w:sz w:val="18"/>
                <w:szCs w:val="18"/>
                <w:highlight w:val="none"/>
                <w:lang w:val="en-US" w:eastAsia="zh-CN"/>
              </w:rPr>
            </w:pPr>
          </w:p>
        </w:tc>
        <w:tc>
          <w:tcPr>
            <w:tcW w:w="1532"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3C0B5A37">
            <w:pPr>
              <w:widowControl/>
              <w:jc w:val="left"/>
              <w:rPr>
                <w:rFonts w:hint="default" w:ascii="宋体" w:hAnsi="宋体" w:eastAsia="宋体" w:cs="宋体"/>
                <w:b w:val="0"/>
                <w:color w:val="000000"/>
                <w:kern w:val="0"/>
                <w:sz w:val="18"/>
                <w:szCs w:val="18"/>
                <w:highlight w:val="none"/>
                <w:lang w:val="en-US" w:eastAsia="zh-CN"/>
              </w:rPr>
            </w:pPr>
          </w:p>
        </w:tc>
        <w:tc>
          <w:tcPr>
            <w:tcW w:w="537"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79DE5204">
            <w:pPr>
              <w:widowControl/>
              <w:jc w:val="left"/>
              <w:rPr>
                <w:rFonts w:hint="eastAsia" w:ascii="宋体" w:hAnsi="宋体" w:cs="宋体"/>
                <w:b w:val="0"/>
                <w:color w:val="000000"/>
                <w:kern w:val="0"/>
                <w:sz w:val="18"/>
                <w:szCs w:val="18"/>
                <w:highlight w:val="none"/>
              </w:rPr>
            </w:pPr>
          </w:p>
        </w:tc>
        <w:tc>
          <w:tcPr>
            <w:tcW w:w="383"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1708996D">
            <w:pPr>
              <w:widowControl/>
              <w:jc w:val="center"/>
              <w:rPr>
                <w:rFonts w:hint="eastAsia" w:ascii="宋体" w:hAnsi="宋体" w:eastAsia="宋体" w:cs="宋体"/>
                <w:b w:val="0"/>
                <w:color w:val="000000"/>
                <w:kern w:val="0"/>
                <w:sz w:val="18"/>
                <w:szCs w:val="18"/>
                <w:highlight w:val="none"/>
                <w:lang w:val="en-US" w:eastAsia="zh-CN"/>
              </w:rPr>
            </w:pPr>
          </w:p>
        </w:tc>
        <w:tc>
          <w:tcPr>
            <w:tcW w:w="469"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7DC59E55">
            <w:pPr>
              <w:widowControl/>
              <w:jc w:val="left"/>
              <w:rPr>
                <w:rFonts w:hint="eastAsia" w:ascii="宋体" w:hAnsi="宋体" w:eastAsia="宋体" w:cs="宋体"/>
                <w:b w:val="0"/>
                <w:color w:val="000000"/>
                <w:kern w:val="0"/>
                <w:sz w:val="18"/>
                <w:szCs w:val="18"/>
                <w:highlight w:val="none"/>
                <w:lang w:val="en-US" w:eastAsia="zh-CN" w:bidi="ar-SA"/>
              </w:rPr>
            </w:pPr>
          </w:p>
        </w:tc>
        <w:tc>
          <w:tcPr>
            <w:tcW w:w="408"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18C6A0E2">
            <w:pPr>
              <w:widowControl/>
              <w:jc w:val="left"/>
              <w:rPr>
                <w:rFonts w:hint="eastAsia" w:ascii="宋体" w:hAnsi="宋体" w:eastAsia="宋体" w:cs="宋体"/>
                <w:b w:val="0"/>
                <w:color w:val="000000"/>
                <w:kern w:val="0"/>
                <w:sz w:val="18"/>
                <w:szCs w:val="18"/>
                <w:highlight w:val="none"/>
                <w:lang w:val="en-US" w:eastAsia="zh-CN" w:bidi="ar-SA"/>
              </w:rPr>
            </w:pPr>
          </w:p>
        </w:tc>
        <w:tc>
          <w:tcPr>
            <w:tcW w:w="278"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7A81F783">
            <w:pPr>
              <w:widowControl/>
              <w:jc w:val="left"/>
              <w:rPr>
                <w:rFonts w:hint="eastAsia" w:ascii="宋体" w:hAnsi="宋体" w:eastAsia="宋体" w:cs="宋体"/>
                <w:b w:val="0"/>
                <w:color w:val="000000"/>
                <w:kern w:val="0"/>
                <w:sz w:val="18"/>
                <w:szCs w:val="18"/>
                <w:highlight w:val="none"/>
                <w:lang w:val="en-US" w:eastAsia="zh-CN"/>
              </w:rPr>
            </w:pPr>
          </w:p>
        </w:tc>
        <w:tc>
          <w:tcPr>
            <w:tcW w:w="334"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0DF1EC7A">
            <w:pPr>
              <w:widowControl/>
              <w:jc w:val="left"/>
              <w:rPr>
                <w:rFonts w:hint="default" w:ascii="宋体" w:hAnsi="宋体" w:cs="宋体"/>
                <w:b w:val="0"/>
                <w:color w:val="000000"/>
                <w:kern w:val="0"/>
                <w:sz w:val="18"/>
                <w:szCs w:val="18"/>
                <w:highlight w:val="none"/>
                <w:lang w:val="en-US" w:eastAsia="zh-CN"/>
              </w:rPr>
            </w:pPr>
          </w:p>
        </w:tc>
        <w:tc>
          <w:tcPr>
            <w:tcW w:w="303" w:type="pct"/>
            <w:tcBorders>
              <w:top w:val="single" w:color="auto" w:sz="4" w:space="0"/>
              <w:left w:val="single" w:color="000000" w:sz="4" w:space="0"/>
              <w:bottom w:val="single" w:color="000000" w:sz="4" w:space="0"/>
              <w:right w:val="single" w:color="000000" w:sz="4" w:space="0"/>
            </w:tcBorders>
            <w:shd w:val="clear" w:color="000000" w:fill="FFFFFF"/>
            <w:vAlign w:val="center"/>
          </w:tcPr>
          <w:p w14:paraId="5FCB1CE9">
            <w:pPr>
              <w:widowControl/>
              <w:jc w:val="left"/>
              <w:rPr>
                <w:rFonts w:hint="default" w:ascii="宋体" w:hAnsi="宋体" w:cs="宋体"/>
                <w:b w:val="0"/>
                <w:color w:val="000000"/>
                <w:kern w:val="0"/>
                <w:sz w:val="18"/>
                <w:szCs w:val="18"/>
                <w:highlight w:val="none"/>
                <w:lang w:val="en-US" w:eastAsia="zh-CN"/>
              </w:rPr>
            </w:pPr>
          </w:p>
        </w:tc>
      </w:tr>
      <w:tr w14:paraId="078F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000000" w:fill="FFFFFF"/>
            <w:vAlign w:val="center"/>
          </w:tcPr>
          <w:p w14:paraId="09C7199A">
            <w:pPr>
              <w:widowControl/>
              <w:jc w:val="center"/>
              <w:rPr>
                <w:rFonts w:ascii="宋体" w:hAnsi="宋体" w:cs="宋体"/>
                <w:b w:val="0"/>
                <w:color w:val="000000"/>
                <w:kern w:val="0"/>
                <w:sz w:val="18"/>
                <w:szCs w:val="18"/>
                <w:highlight w:val="none"/>
              </w:rPr>
            </w:pPr>
            <w:r>
              <w:rPr>
                <w:rFonts w:hint="eastAsia" w:ascii="宋体" w:hAnsi="宋体" w:cs="宋体"/>
                <w:b w:val="0"/>
                <w:color w:val="000000"/>
                <w:kern w:val="0"/>
                <w:sz w:val="18"/>
                <w:szCs w:val="18"/>
                <w:highlight w:val="none"/>
              </w:rPr>
              <w:t>每周工时共计</w:t>
            </w:r>
            <w:r>
              <w:rPr>
                <w:rFonts w:hint="eastAsia" w:ascii="宋体" w:hAnsi="宋体" w:cs="宋体"/>
                <w:b w:val="0"/>
                <w:color w:val="000000"/>
                <w:kern w:val="0"/>
                <w:sz w:val="18"/>
                <w:szCs w:val="18"/>
                <w:highlight w:val="none"/>
                <w:lang w:val="en-US" w:eastAsia="zh-CN"/>
              </w:rPr>
              <w:t>6698</w:t>
            </w:r>
            <w:r>
              <w:rPr>
                <w:rFonts w:hint="eastAsia" w:ascii="宋体" w:hAnsi="宋体" w:cs="宋体"/>
                <w:b w:val="0"/>
                <w:color w:val="000000"/>
                <w:kern w:val="0"/>
                <w:sz w:val="18"/>
                <w:szCs w:val="18"/>
                <w:highlight w:val="none"/>
              </w:rPr>
              <w:t>小时，按每周40小时工作时间计算，共需要1</w:t>
            </w:r>
            <w:r>
              <w:rPr>
                <w:rFonts w:hint="eastAsia" w:ascii="宋体" w:hAnsi="宋体" w:cs="宋体"/>
                <w:b w:val="0"/>
                <w:color w:val="000000"/>
                <w:kern w:val="0"/>
                <w:sz w:val="18"/>
                <w:szCs w:val="18"/>
                <w:highlight w:val="none"/>
                <w:lang w:val="en-US" w:eastAsia="zh-CN"/>
              </w:rPr>
              <w:t>67</w:t>
            </w:r>
            <w:r>
              <w:rPr>
                <w:rFonts w:hint="eastAsia" w:ascii="宋体" w:hAnsi="宋体" w:cs="宋体"/>
                <w:b w:val="0"/>
                <w:color w:val="000000"/>
                <w:kern w:val="0"/>
                <w:sz w:val="18"/>
                <w:szCs w:val="18"/>
                <w:highlight w:val="none"/>
              </w:rPr>
              <w:t>人。</w:t>
            </w:r>
          </w:p>
        </w:tc>
      </w:tr>
    </w:tbl>
    <w:tbl>
      <w:tblPr>
        <w:tblStyle w:val="46"/>
        <w:tblpPr w:leftFromText="180" w:rightFromText="180" w:vertAnchor="text" w:tblpX="10313" w:tblpY="28417"/>
        <w:tblOverlap w:val="never"/>
        <w:tblW w:w="1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tblGrid>
      <w:tr w14:paraId="330B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14:paraId="6B065F36">
            <w:pPr>
              <w:rPr>
                <w:highlight w:val="none"/>
                <w:vertAlign w:val="baseline"/>
              </w:rPr>
            </w:pPr>
          </w:p>
        </w:tc>
      </w:tr>
    </w:tbl>
    <w:p w14:paraId="492871F7">
      <w:pPr>
        <w:rPr>
          <w:highlight w:val="none"/>
        </w:rPr>
      </w:pPr>
    </w:p>
    <w:p w14:paraId="43B08365">
      <w:pPr>
        <w:rPr>
          <w:highlight w:val="none"/>
        </w:rPr>
      </w:pPr>
    </w:p>
    <w:tbl>
      <w:tblPr>
        <w:tblStyle w:val="45"/>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2610"/>
        <w:gridCol w:w="1080"/>
        <w:gridCol w:w="990"/>
        <w:gridCol w:w="1560"/>
        <w:gridCol w:w="975"/>
      </w:tblGrid>
      <w:tr w14:paraId="3104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7AD05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保安人员满意度评价</w:t>
            </w:r>
          </w:p>
        </w:tc>
      </w:tr>
      <w:tr w14:paraId="7C2A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29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评价项目</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1054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首都医科大学附属北京同仁医院崇文门院区保安服务项目</w:t>
            </w:r>
          </w:p>
        </w:tc>
      </w:tr>
      <w:tr w14:paraId="2AA2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D6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评价单位</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D31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同仁医院保卫处</w:t>
            </w:r>
          </w:p>
        </w:tc>
      </w:tr>
      <w:tr w14:paraId="4C00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69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评价时间</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553551">
            <w:pPr>
              <w:jc w:val="center"/>
              <w:rPr>
                <w:rFonts w:hint="eastAsia" w:ascii="宋体" w:hAnsi="宋体" w:eastAsia="宋体" w:cs="宋体"/>
                <w:i w:val="0"/>
                <w:iCs w:val="0"/>
                <w:color w:val="000000"/>
                <w:sz w:val="20"/>
                <w:szCs w:val="20"/>
                <w:highlight w:val="none"/>
                <w:u w:val="none"/>
              </w:rPr>
            </w:pPr>
          </w:p>
        </w:tc>
      </w:tr>
      <w:tr w14:paraId="6BEC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58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扣减分值</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73F27">
            <w:pPr>
              <w:jc w:val="left"/>
              <w:rPr>
                <w:rFonts w:hint="eastAsia" w:ascii="宋体" w:hAnsi="宋体" w:eastAsia="宋体" w:cs="宋体"/>
                <w:i w:val="0"/>
                <w:iCs w:val="0"/>
                <w:color w:val="000000"/>
                <w:sz w:val="20"/>
                <w:szCs w:val="20"/>
                <w:highlight w:val="none"/>
                <w:u w:val="none"/>
              </w:rPr>
            </w:pPr>
          </w:p>
        </w:tc>
      </w:tr>
      <w:tr w14:paraId="2964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A2F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分值标准</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4F6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根据评价内容及评价分值扣减分值，单项评价内容分值按次增加；</w:t>
            </w:r>
          </w:p>
        </w:tc>
      </w:tr>
      <w:tr w14:paraId="3BB1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9CF95">
            <w:pPr>
              <w:jc w:val="center"/>
              <w:rPr>
                <w:rFonts w:hint="eastAsia" w:ascii="宋体" w:hAnsi="宋体" w:eastAsia="宋体" w:cs="宋体"/>
                <w:i w:val="0"/>
                <w:iCs w:val="0"/>
                <w:color w:val="000000"/>
                <w:sz w:val="20"/>
                <w:szCs w:val="20"/>
                <w:highlight w:val="none"/>
                <w:u w:val="none"/>
              </w:rPr>
            </w:pP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5E67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社会面书面表扬一次总分值加2分；</w:t>
            </w:r>
          </w:p>
        </w:tc>
      </w:tr>
      <w:tr w14:paraId="4B99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9F2C">
            <w:pPr>
              <w:jc w:val="center"/>
              <w:rPr>
                <w:rFonts w:hint="eastAsia" w:ascii="宋体" w:hAnsi="宋体" w:eastAsia="宋体" w:cs="宋体"/>
                <w:i w:val="0"/>
                <w:iCs w:val="0"/>
                <w:color w:val="000000"/>
                <w:sz w:val="20"/>
                <w:szCs w:val="20"/>
                <w:highlight w:val="none"/>
                <w:u w:val="none"/>
              </w:rPr>
            </w:pP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6E59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扣减分值最低0分，扣减分值上不封顶；</w:t>
            </w:r>
          </w:p>
        </w:tc>
      </w:tr>
      <w:tr w14:paraId="10F3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5C19E">
            <w:pPr>
              <w:jc w:val="center"/>
              <w:rPr>
                <w:rFonts w:hint="eastAsia" w:ascii="宋体" w:hAnsi="宋体" w:eastAsia="宋体" w:cs="宋体"/>
                <w:i w:val="0"/>
                <w:iCs w:val="0"/>
                <w:color w:val="000000"/>
                <w:sz w:val="20"/>
                <w:szCs w:val="20"/>
                <w:highlight w:val="none"/>
                <w:u w:val="none"/>
              </w:rPr>
            </w:pP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77B0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分值每扣减1分扣减保安服务费300元；</w:t>
            </w:r>
          </w:p>
        </w:tc>
      </w:tr>
      <w:tr w14:paraId="6B21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5F715">
            <w:pPr>
              <w:jc w:val="center"/>
              <w:rPr>
                <w:rFonts w:hint="eastAsia" w:ascii="宋体" w:hAnsi="宋体" w:eastAsia="宋体" w:cs="宋体"/>
                <w:i w:val="0"/>
                <w:iCs w:val="0"/>
                <w:color w:val="000000"/>
                <w:sz w:val="20"/>
                <w:szCs w:val="20"/>
                <w:highlight w:val="none"/>
                <w:u w:val="none"/>
              </w:rPr>
            </w:pP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67D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在满意度评定后，针对存在的问题提出整改措施，落实整改。</w:t>
            </w:r>
          </w:p>
        </w:tc>
      </w:tr>
      <w:tr w14:paraId="6D07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7A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书面表扬</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760E69">
            <w:pPr>
              <w:jc w:val="center"/>
              <w:rPr>
                <w:rFonts w:hint="eastAsia" w:ascii="宋体" w:hAnsi="宋体" w:eastAsia="宋体" w:cs="宋体"/>
                <w:i w:val="0"/>
                <w:iCs w:val="0"/>
                <w:color w:val="000000"/>
                <w:sz w:val="20"/>
                <w:szCs w:val="20"/>
                <w:highlight w:val="none"/>
                <w:u w:val="none"/>
              </w:rPr>
            </w:pPr>
          </w:p>
        </w:tc>
      </w:tr>
      <w:tr w14:paraId="50ED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D9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评价项目</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49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A1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评价分值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82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扣减分值</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45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评价详情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A8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确认签字</w:t>
            </w:r>
          </w:p>
        </w:tc>
      </w:tr>
      <w:tr w14:paraId="0C13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2B4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业务知识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及培训</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0A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遵守国家法律、法规；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7E5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3AAC">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42A8">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FD9F">
            <w:pPr>
              <w:jc w:val="left"/>
              <w:rPr>
                <w:rFonts w:hint="eastAsia" w:ascii="宋体" w:hAnsi="宋体" w:eastAsia="宋体" w:cs="宋体"/>
                <w:i w:val="0"/>
                <w:iCs w:val="0"/>
                <w:color w:val="000000"/>
                <w:sz w:val="20"/>
                <w:szCs w:val="20"/>
                <w:highlight w:val="none"/>
                <w:u w:val="none"/>
              </w:rPr>
            </w:pPr>
          </w:p>
        </w:tc>
      </w:tr>
      <w:tr w14:paraId="3DF6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F37AC">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D47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严格执行医院各项安全规章制度和操作规程（包括医疗安全及相关操作规程）；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D2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16F3">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8FA3">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0618">
            <w:pPr>
              <w:jc w:val="left"/>
              <w:rPr>
                <w:rFonts w:hint="eastAsia" w:ascii="宋体" w:hAnsi="宋体" w:eastAsia="宋体" w:cs="宋体"/>
                <w:i w:val="0"/>
                <w:iCs w:val="0"/>
                <w:color w:val="000000"/>
                <w:sz w:val="20"/>
                <w:szCs w:val="20"/>
                <w:highlight w:val="none"/>
                <w:u w:val="none"/>
              </w:rPr>
            </w:pPr>
          </w:p>
        </w:tc>
      </w:tr>
      <w:tr w14:paraId="7FC8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12246">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BAF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严格遵守易燃物品及各类危险物品安全管理办法。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20A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7936">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AE1F">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52F3">
            <w:pPr>
              <w:jc w:val="left"/>
              <w:rPr>
                <w:rFonts w:hint="eastAsia" w:ascii="宋体" w:hAnsi="宋体" w:eastAsia="宋体" w:cs="宋体"/>
                <w:i w:val="0"/>
                <w:iCs w:val="0"/>
                <w:color w:val="000000"/>
                <w:sz w:val="20"/>
                <w:szCs w:val="20"/>
                <w:highlight w:val="none"/>
                <w:u w:val="none"/>
              </w:rPr>
            </w:pPr>
          </w:p>
        </w:tc>
      </w:tr>
      <w:tr w14:paraId="03FD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72274">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985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应掌握本岗位应知应会情况；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D4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50CB">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FFCC">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19E5">
            <w:pPr>
              <w:jc w:val="left"/>
              <w:rPr>
                <w:rFonts w:hint="eastAsia" w:ascii="宋体" w:hAnsi="宋体" w:eastAsia="宋体" w:cs="宋体"/>
                <w:i w:val="0"/>
                <w:iCs w:val="0"/>
                <w:color w:val="000000"/>
                <w:sz w:val="20"/>
                <w:szCs w:val="20"/>
                <w:highlight w:val="none"/>
                <w:u w:val="none"/>
              </w:rPr>
            </w:pPr>
          </w:p>
        </w:tc>
      </w:tr>
      <w:tr w14:paraId="3506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CA3F">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569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了解院区的基本情况；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790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0E19">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8F7C">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94E7">
            <w:pPr>
              <w:jc w:val="left"/>
              <w:rPr>
                <w:rFonts w:hint="eastAsia" w:ascii="宋体" w:hAnsi="宋体" w:eastAsia="宋体" w:cs="宋体"/>
                <w:i w:val="0"/>
                <w:iCs w:val="0"/>
                <w:color w:val="000000"/>
                <w:sz w:val="20"/>
                <w:szCs w:val="20"/>
                <w:highlight w:val="none"/>
                <w:u w:val="none"/>
              </w:rPr>
            </w:pPr>
          </w:p>
        </w:tc>
      </w:tr>
      <w:tr w14:paraId="7BE4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11BB9">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22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培训有月计划，培训工作认真落实，无随意实施和更改计划现象；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0A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D98">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8D99">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4BFF">
            <w:pPr>
              <w:jc w:val="left"/>
              <w:rPr>
                <w:rFonts w:hint="eastAsia" w:ascii="宋体" w:hAnsi="宋体" w:eastAsia="宋体" w:cs="宋体"/>
                <w:i w:val="0"/>
                <w:iCs w:val="0"/>
                <w:color w:val="000000"/>
                <w:sz w:val="20"/>
                <w:szCs w:val="20"/>
                <w:highlight w:val="none"/>
                <w:u w:val="none"/>
              </w:rPr>
            </w:pPr>
          </w:p>
        </w:tc>
      </w:tr>
      <w:tr w14:paraId="60D3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F65F6">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9FC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培训要体现效果，每季度要有定期的考核和测试，检查组队培训效果进行抽查；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A0B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7B58">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10A6">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DE80">
            <w:pPr>
              <w:jc w:val="left"/>
              <w:rPr>
                <w:rFonts w:hint="eastAsia" w:ascii="宋体" w:hAnsi="宋体" w:eastAsia="宋体" w:cs="宋体"/>
                <w:i w:val="0"/>
                <w:iCs w:val="0"/>
                <w:color w:val="000000"/>
                <w:sz w:val="20"/>
                <w:szCs w:val="20"/>
                <w:highlight w:val="none"/>
                <w:u w:val="none"/>
              </w:rPr>
            </w:pPr>
          </w:p>
        </w:tc>
      </w:tr>
      <w:tr w14:paraId="7605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CF28F">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0F5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培训要有一定的教材和讲稿，员工接受培训后要有记录。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8FF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CD8D">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6170">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7CA2">
            <w:pPr>
              <w:jc w:val="left"/>
              <w:rPr>
                <w:rFonts w:hint="eastAsia" w:ascii="宋体" w:hAnsi="宋体" w:eastAsia="宋体" w:cs="宋体"/>
                <w:i w:val="0"/>
                <w:iCs w:val="0"/>
                <w:color w:val="000000"/>
                <w:sz w:val="20"/>
                <w:szCs w:val="20"/>
                <w:highlight w:val="none"/>
                <w:u w:val="none"/>
              </w:rPr>
            </w:pPr>
          </w:p>
        </w:tc>
      </w:tr>
      <w:tr w14:paraId="3E51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54D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值班交接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班</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894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建立24h值班制度；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EA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DA00">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D45C">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8EDF">
            <w:pPr>
              <w:jc w:val="left"/>
              <w:rPr>
                <w:rFonts w:hint="eastAsia" w:ascii="宋体" w:hAnsi="宋体" w:eastAsia="宋体" w:cs="宋体"/>
                <w:i w:val="0"/>
                <w:iCs w:val="0"/>
                <w:color w:val="000000"/>
                <w:sz w:val="20"/>
                <w:szCs w:val="20"/>
                <w:highlight w:val="none"/>
                <w:u w:val="none"/>
              </w:rPr>
            </w:pPr>
          </w:p>
        </w:tc>
      </w:tr>
      <w:tr w14:paraId="109C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54A8C">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8A5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值班电话接听规范，按要求处理院方服务申请；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70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DB7B">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C9DA">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663D">
            <w:pPr>
              <w:jc w:val="left"/>
              <w:rPr>
                <w:rFonts w:hint="eastAsia" w:ascii="宋体" w:hAnsi="宋体" w:eastAsia="宋体" w:cs="宋体"/>
                <w:i w:val="0"/>
                <w:iCs w:val="0"/>
                <w:color w:val="000000"/>
                <w:sz w:val="20"/>
                <w:szCs w:val="20"/>
                <w:highlight w:val="none"/>
                <w:u w:val="none"/>
              </w:rPr>
            </w:pPr>
          </w:p>
        </w:tc>
      </w:tr>
      <w:tr w14:paraId="0EFE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E57C8">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E19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值班记录准确详细，包括值岗工作情況交接、管理范围内物品状况交接、工具交接等；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28F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F0E9">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7724">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AB6C">
            <w:pPr>
              <w:jc w:val="left"/>
              <w:rPr>
                <w:rFonts w:hint="eastAsia" w:ascii="宋体" w:hAnsi="宋体" w:eastAsia="宋体" w:cs="宋体"/>
                <w:i w:val="0"/>
                <w:iCs w:val="0"/>
                <w:color w:val="000000"/>
                <w:sz w:val="20"/>
                <w:szCs w:val="20"/>
                <w:highlight w:val="none"/>
                <w:u w:val="none"/>
              </w:rPr>
            </w:pPr>
          </w:p>
        </w:tc>
      </w:tr>
      <w:tr w14:paraId="4C8E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DE98E">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17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有交接班时间和内容要求，有交接班记录；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706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E54C">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C2C3">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589F">
            <w:pPr>
              <w:jc w:val="left"/>
              <w:rPr>
                <w:rFonts w:hint="eastAsia" w:ascii="宋体" w:hAnsi="宋体" w:eastAsia="宋体" w:cs="宋体"/>
                <w:i w:val="0"/>
                <w:iCs w:val="0"/>
                <w:color w:val="000000"/>
                <w:sz w:val="20"/>
                <w:szCs w:val="20"/>
                <w:highlight w:val="none"/>
                <w:u w:val="none"/>
              </w:rPr>
            </w:pPr>
          </w:p>
        </w:tc>
      </w:tr>
      <w:tr w14:paraId="2FEE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05C0B">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28C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各级管理人员对在岗员工工作表现进行监督检查，岗位巡查发现问题，对本班工作及发生的情况了解并进行汇总，形成安全管理记录；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1DA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865A">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9D94">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9DB1">
            <w:pPr>
              <w:jc w:val="left"/>
              <w:rPr>
                <w:rFonts w:hint="eastAsia" w:ascii="宋体" w:hAnsi="宋体" w:eastAsia="宋体" w:cs="宋体"/>
                <w:i w:val="0"/>
                <w:iCs w:val="0"/>
                <w:color w:val="000000"/>
                <w:sz w:val="20"/>
                <w:szCs w:val="20"/>
                <w:highlight w:val="none"/>
                <w:u w:val="none"/>
              </w:rPr>
            </w:pPr>
          </w:p>
        </w:tc>
      </w:tr>
      <w:tr w14:paraId="21A8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376A">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A7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突发事件按程序上报。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A5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932D">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BDA2">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12E6">
            <w:pPr>
              <w:jc w:val="left"/>
              <w:rPr>
                <w:rFonts w:hint="eastAsia" w:ascii="宋体" w:hAnsi="宋体" w:eastAsia="宋体" w:cs="宋体"/>
                <w:i w:val="0"/>
                <w:iCs w:val="0"/>
                <w:color w:val="000000"/>
                <w:sz w:val="20"/>
                <w:szCs w:val="20"/>
                <w:highlight w:val="none"/>
                <w:u w:val="none"/>
              </w:rPr>
            </w:pPr>
          </w:p>
        </w:tc>
      </w:tr>
      <w:tr w14:paraId="0BB2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C9B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仪容仪表</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99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按《工服管理制度》要求着装，佩戴工牌；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42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9829">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5B90">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E083">
            <w:pPr>
              <w:jc w:val="left"/>
              <w:rPr>
                <w:rFonts w:hint="eastAsia" w:ascii="宋体" w:hAnsi="宋体" w:eastAsia="宋体" w:cs="宋体"/>
                <w:i w:val="0"/>
                <w:iCs w:val="0"/>
                <w:color w:val="000000"/>
                <w:sz w:val="20"/>
                <w:szCs w:val="20"/>
                <w:highlight w:val="none"/>
                <w:u w:val="none"/>
              </w:rPr>
            </w:pPr>
          </w:p>
        </w:tc>
      </w:tr>
      <w:tr w14:paraId="5DCF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CA818">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17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仪态自然，精神状态饱满；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00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652F">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6B7B">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4E46">
            <w:pPr>
              <w:jc w:val="left"/>
              <w:rPr>
                <w:rFonts w:hint="eastAsia" w:ascii="宋体" w:hAnsi="宋体" w:eastAsia="宋体" w:cs="宋体"/>
                <w:i w:val="0"/>
                <w:iCs w:val="0"/>
                <w:color w:val="000000"/>
                <w:sz w:val="20"/>
                <w:szCs w:val="20"/>
                <w:highlight w:val="none"/>
                <w:u w:val="none"/>
              </w:rPr>
            </w:pPr>
          </w:p>
        </w:tc>
      </w:tr>
      <w:tr w14:paraId="0C16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E6CC9">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D2C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讲究个人卫生，指甲修剪整齐，不得留长指甲；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32F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CD74">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983C">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4865">
            <w:pPr>
              <w:jc w:val="left"/>
              <w:rPr>
                <w:rFonts w:hint="eastAsia" w:ascii="宋体" w:hAnsi="宋体" w:eastAsia="宋体" w:cs="宋体"/>
                <w:i w:val="0"/>
                <w:iCs w:val="0"/>
                <w:color w:val="000000"/>
                <w:sz w:val="20"/>
                <w:szCs w:val="20"/>
                <w:highlight w:val="none"/>
                <w:u w:val="none"/>
              </w:rPr>
            </w:pPr>
          </w:p>
        </w:tc>
      </w:tr>
      <w:tr w14:paraId="6A31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9A51D">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D4D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非工作所需或眼疾，不得佩带有色眼镜；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9C0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4794">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D5BC">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01A">
            <w:pPr>
              <w:jc w:val="left"/>
              <w:rPr>
                <w:rFonts w:hint="eastAsia" w:ascii="宋体" w:hAnsi="宋体" w:eastAsia="宋体" w:cs="宋体"/>
                <w:i w:val="0"/>
                <w:iCs w:val="0"/>
                <w:color w:val="000000"/>
                <w:sz w:val="20"/>
                <w:szCs w:val="20"/>
                <w:highlight w:val="none"/>
                <w:u w:val="none"/>
              </w:rPr>
            </w:pPr>
          </w:p>
        </w:tc>
      </w:tr>
      <w:tr w14:paraId="146F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C07F3">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BF6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上班期间（包括临时顶班）穿制服，不得穿便装；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D5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5396">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D8FB">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4835">
            <w:pPr>
              <w:jc w:val="left"/>
              <w:rPr>
                <w:rFonts w:hint="eastAsia" w:ascii="宋体" w:hAnsi="宋体" w:eastAsia="宋体" w:cs="宋体"/>
                <w:i w:val="0"/>
                <w:iCs w:val="0"/>
                <w:color w:val="000000"/>
                <w:sz w:val="20"/>
                <w:szCs w:val="20"/>
                <w:highlight w:val="none"/>
                <w:u w:val="none"/>
              </w:rPr>
            </w:pPr>
          </w:p>
        </w:tc>
      </w:tr>
      <w:tr w14:paraId="1C3C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5C003">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B8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按规定携带保安器材，装备无线电对讲机，并保证联络通畅；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2B6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A675">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4A22">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1B65">
            <w:pPr>
              <w:jc w:val="left"/>
              <w:rPr>
                <w:rFonts w:hint="eastAsia" w:ascii="宋体" w:hAnsi="宋体" w:eastAsia="宋体" w:cs="宋体"/>
                <w:i w:val="0"/>
                <w:iCs w:val="0"/>
                <w:color w:val="000000"/>
                <w:sz w:val="20"/>
                <w:szCs w:val="20"/>
                <w:highlight w:val="none"/>
                <w:u w:val="none"/>
              </w:rPr>
            </w:pPr>
          </w:p>
        </w:tc>
      </w:tr>
      <w:tr w14:paraId="321F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42D5">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A1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爱护和正确使用保安器械及通信设备，不得随意损坏及拆卸；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53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A515">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D198">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0503">
            <w:pPr>
              <w:jc w:val="left"/>
              <w:rPr>
                <w:rFonts w:hint="eastAsia" w:ascii="宋体" w:hAnsi="宋体" w:eastAsia="宋体" w:cs="宋体"/>
                <w:i w:val="0"/>
                <w:iCs w:val="0"/>
                <w:color w:val="000000"/>
                <w:sz w:val="20"/>
                <w:szCs w:val="20"/>
                <w:highlight w:val="none"/>
                <w:u w:val="none"/>
              </w:rPr>
            </w:pPr>
          </w:p>
        </w:tc>
      </w:tr>
      <w:tr w14:paraId="7409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FCF4C">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2A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上岗前整理仪表，带队到达各岗位，头发前不过眉，发脚侧不过耳，后不过领不得染黑色以外颜色的头发（男性不得蓄须，留长发，大鬓角）；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B6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C052">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7066">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5177">
            <w:pPr>
              <w:jc w:val="left"/>
              <w:rPr>
                <w:rFonts w:hint="eastAsia" w:ascii="宋体" w:hAnsi="宋体" w:eastAsia="宋体" w:cs="宋体"/>
                <w:i w:val="0"/>
                <w:iCs w:val="0"/>
                <w:color w:val="000000"/>
                <w:sz w:val="20"/>
                <w:szCs w:val="20"/>
                <w:highlight w:val="none"/>
                <w:u w:val="none"/>
              </w:rPr>
            </w:pPr>
          </w:p>
        </w:tc>
      </w:tr>
      <w:tr w14:paraId="5B51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restart"/>
            <w:tcBorders>
              <w:top w:val="single" w:color="000000" w:sz="4" w:space="0"/>
              <w:left w:val="single" w:color="000000" w:sz="4" w:space="0"/>
              <w:right w:val="single" w:color="000000" w:sz="4" w:space="0"/>
            </w:tcBorders>
            <w:shd w:val="clear" w:color="auto" w:fill="auto"/>
            <w:vAlign w:val="center"/>
          </w:tcPr>
          <w:p w14:paraId="31121F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行为举止</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DEF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举止文明，服务中表情自然，精神振作、姿态良好；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7A3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755C">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DA63">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DE76">
            <w:pPr>
              <w:jc w:val="left"/>
              <w:rPr>
                <w:rFonts w:hint="eastAsia" w:ascii="宋体" w:hAnsi="宋体" w:eastAsia="宋体" w:cs="宋体"/>
                <w:i w:val="0"/>
                <w:iCs w:val="0"/>
                <w:color w:val="000000"/>
                <w:sz w:val="20"/>
                <w:szCs w:val="20"/>
                <w:highlight w:val="none"/>
                <w:u w:val="none"/>
              </w:rPr>
            </w:pPr>
          </w:p>
        </w:tc>
      </w:tr>
      <w:tr w14:paraId="0A33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0" w:type="dxa"/>
            <w:vMerge w:val="continue"/>
            <w:tcBorders>
              <w:left w:val="single" w:color="000000" w:sz="4" w:space="0"/>
              <w:right w:val="single" w:color="000000" w:sz="4" w:space="0"/>
            </w:tcBorders>
            <w:shd w:val="clear" w:color="auto" w:fill="auto"/>
            <w:vAlign w:val="center"/>
          </w:tcPr>
          <w:p w14:paraId="6B3B8015">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0F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落实环保行为，关注身边事，以身作则，人过地净（路面明显垃圾进行清理）；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9F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CF3F">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AEA8">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EDA7">
            <w:pPr>
              <w:jc w:val="left"/>
              <w:rPr>
                <w:rFonts w:hint="eastAsia" w:ascii="宋体" w:hAnsi="宋体" w:eastAsia="宋体" w:cs="宋体"/>
                <w:i w:val="0"/>
                <w:iCs w:val="0"/>
                <w:color w:val="000000"/>
                <w:sz w:val="20"/>
                <w:szCs w:val="20"/>
                <w:highlight w:val="none"/>
                <w:u w:val="none"/>
              </w:rPr>
            </w:pPr>
          </w:p>
        </w:tc>
      </w:tr>
      <w:tr w14:paraId="71F9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left w:val="single" w:color="000000" w:sz="4" w:space="0"/>
              <w:right w:val="single" w:color="000000" w:sz="4" w:space="0"/>
            </w:tcBorders>
            <w:shd w:val="clear" w:color="auto" w:fill="auto"/>
            <w:vAlign w:val="center"/>
          </w:tcPr>
          <w:p w14:paraId="0850D48E">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B8B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不以无理与院方人员发生吵闹打架；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67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FF0F">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2D85">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0479">
            <w:pPr>
              <w:jc w:val="left"/>
              <w:rPr>
                <w:rFonts w:hint="eastAsia" w:ascii="宋体" w:hAnsi="宋体" w:eastAsia="宋体" w:cs="宋体"/>
                <w:i w:val="0"/>
                <w:iCs w:val="0"/>
                <w:color w:val="000000"/>
                <w:sz w:val="20"/>
                <w:szCs w:val="20"/>
                <w:highlight w:val="none"/>
                <w:u w:val="none"/>
              </w:rPr>
            </w:pPr>
          </w:p>
        </w:tc>
      </w:tr>
      <w:tr w14:paraId="61D5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left w:val="single" w:color="000000" w:sz="4" w:space="0"/>
              <w:right w:val="single" w:color="000000" w:sz="4" w:space="0"/>
            </w:tcBorders>
            <w:shd w:val="clear" w:color="auto" w:fill="auto"/>
            <w:vAlign w:val="center"/>
          </w:tcPr>
          <w:p w14:paraId="7D1BBD80">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2A1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站姿端正，不叉腰、下抱胸、不背靠他物；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453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2EC2">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54CB">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C159">
            <w:pPr>
              <w:jc w:val="left"/>
              <w:rPr>
                <w:rFonts w:hint="eastAsia" w:ascii="宋体" w:hAnsi="宋体" w:eastAsia="宋体" w:cs="宋体"/>
                <w:i w:val="0"/>
                <w:iCs w:val="0"/>
                <w:color w:val="000000"/>
                <w:sz w:val="20"/>
                <w:szCs w:val="20"/>
                <w:highlight w:val="none"/>
                <w:u w:val="none"/>
              </w:rPr>
            </w:pPr>
          </w:p>
        </w:tc>
      </w:tr>
      <w:tr w14:paraId="09E8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left w:val="single" w:color="000000" w:sz="4" w:space="0"/>
              <w:right w:val="single" w:color="000000" w:sz="4" w:space="0"/>
            </w:tcBorders>
            <w:shd w:val="clear" w:color="auto" w:fill="auto"/>
            <w:vAlign w:val="center"/>
          </w:tcPr>
          <w:p w14:paraId="08C4E8CC">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393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坐姿端正，不倚背、不伸腿，不趴在工作台上休息；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899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9B44">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3FF7">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487B">
            <w:pPr>
              <w:jc w:val="left"/>
              <w:rPr>
                <w:rFonts w:hint="eastAsia" w:ascii="宋体" w:hAnsi="宋体" w:eastAsia="宋体" w:cs="宋体"/>
                <w:i w:val="0"/>
                <w:iCs w:val="0"/>
                <w:color w:val="000000"/>
                <w:sz w:val="20"/>
                <w:szCs w:val="20"/>
                <w:highlight w:val="none"/>
                <w:u w:val="none"/>
              </w:rPr>
            </w:pPr>
          </w:p>
        </w:tc>
      </w:tr>
      <w:tr w14:paraId="3356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left w:val="single" w:color="000000" w:sz="4" w:space="0"/>
              <w:right w:val="single" w:color="000000" w:sz="4" w:space="0"/>
            </w:tcBorders>
            <w:shd w:val="clear" w:color="auto" w:fill="auto"/>
            <w:vAlign w:val="center"/>
          </w:tcPr>
          <w:p w14:paraId="13647E25">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A96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不在服务区内追逐打闹，不边走边大声谈笑喧哗；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AB4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DFF7">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D516">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5230">
            <w:pPr>
              <w:jc w:val="left"/>
              <w:rPr>
                <w:rFonts w:hint="eastAsia" w:ascii="宋体" w:hAnsi="宋体" w:eastAsia="宋体" w:cs="宋体"/>
                <w:i w:val="0"/>
                <w:iCs w:val="0"/>
                <w:color w:val="000000"/>
                <w:sz w:val="20"/>
                <w:szCs w:val="20"/>
                <w:highlight w:val="none"/>
                <w:u w:val="none"/>
              </w:rPr>
            </w:pPr>
          </w:p>
        </w:tc>
      </w:tr>
      <w:tr w14:paraId="568A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left w:val="single" w:color="000000" w:sz="4" w:space="0"/>
              <w:right w:val="single" w:color="000000" w:sz="4" w:space="0"/>
            </w:tcBorders>
            <w:shd w:val="clear" w:color="auto" w:fill="auto"/>
            <w:vAlign w:val="center"/>
          </w:tcPr>
          <w:p w14:paraId="2C350A0D">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6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在执勤时不袖手、背手、叉腰、插兜、扶肩搭背；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517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C1CC">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B679">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169E">
            <w:pPr>
              <w:jc w:val="left"/>
              <w:rPr>
                <w:rFonts w:hint="eastAsia" w:ascii="宋体" w:hAnsi="宋体" w:eastAsia="宋体" w:cs="宋体"/>
                <w:i w:val="0"/>
                <w:iCs w:val="0"/>
                <w:color w:val="000000"/>
                <w:sz w:val="20"/>
                <w:szCs w:val="20"/>
                <w:highlight w:val="none"/>
                <w:u w:val="none"/>
              </w:rPr>
            </w:pPr>
          </w:p>
        </w:tc>
      </w:tr>
      <w:tr w14:paraId="538F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left w:val="single" w:color="000000" w:sz="4" w:space="0"/>
              <w:right w:val="single" w:color="000000" w:sz="4" w:space="0"/>
            </w:tcBorders>
            <w:shd w:val="clear" w:color="auto" w:fill="auto"/>
            <w:vAlign w:val="center"/>
          </w:tcPr>
          <w:p w14:paraId="3A54E93C">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D20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不准没收财物、扣押他人合法证件等行为；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777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1A2B">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AC2B">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1761">
            <w:pPr>
              <w:jc w:val="left"/>
              <w:rPr>
                <w:rFonts w:hint="eastAsia" w:ascii="宋体" w:hAnsi="宋体" w:eastAsia="宋体" w:cs="宋体"/>
                <w:i w:val="0"/>
                <w:iCs w:val="0"/>
                <w:color w:val="000000"/>
                <w:sz w:val="20"/>
                <w:szCs w:val="20"/>
                <w:highlight w:val="none"/>
                <w:u w:val="none"/>
              </w:rPr>
            </w:pPr>
          </w:p>
        </w:tc>
      </w:tr>
      <w:tr w14:paraId="2331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left w:val="single" w:color="000000" w:sz="4" w:space="0"/>
              <w:right w:val="single" w:color="000000" w:sz="4" w:space="0"/>
            </w:tcBorders>
            <w:shd w:val="clear" w:color="auto" w:fill="auto"/>
            <w:vAlign w:val="center"/>
          </w:tcPr>
          <w:p w14:paraId="64E8DAB8">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9AE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不得私自为他人提供有偿保安服务；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35B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9AFF">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E04E">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B2FC">
            <w:pPr>
              <w:jc w:val="left"/>
              <w:rPr>
                <w:rFonts w:hint="eastAsia" w:ascii="宋体" w:hAnsi="宋体" w:eastAsia="宋体" w:cs="宋体"/>
                <w:i w:val="0"/>
                <w:iCs w:val="0"/>
                <w:color w:val="000000"/>
                <w:sz w:val="20"/>
                <w:szCs w:val="20"/>
                <w:highlight w:val="none"/>
                <w:u w:val="none"/>
              </w:rPr>
            </w:pPr>
          </w:p>
        </w:tc>
      </w:tr>
      <w:tr w14:paraId="1487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left w:val="single" w:color="000000" w:sz="4" w:space="0"/>
              <w:right w:val="single" w:color="000000" w:sz="4" w:space="0"/>
            </w:tcBorders>
            <w:shd w:val="clear" w:color="auto" w:fill="auto"/>
            <w:vAlign w:val="center"/>
          </w:tcPr>
          <w:p w14:paraId="0BBEFF87">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5A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严禁院区内吸烟；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827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B3D2">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4402">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0101">
            <w:pPr>
              <w:jc w:val="left"/>
              <w:rPr>
                <w:rFonts w:hint="eastAsia" w:ascii="宋体" w:hAnsi="宋体" w:eastAsia="宋体" w:cs="宋体"/>
                <w:i w:val="0"/>
                <w:iCs w:val="0"/>
                <w:color w:val="000000"/>
                <w:sz w:val="20"/>
                <w:szCs w:val="20"/>
                <w:highlight w:val="none"/>
                <w:u w:val="none"/>
              </w:rPr>
            </w:pPr>
          </w:p>
        </w:tc>
      </w:tr>
      <w:tr w14:paraId="3F54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left w:val="single" w:color="000000" w:sz="4" w:space="0"/>
              <w:right w:val="single" w:color="000000" w:sz="4" w:space="0"/>
            </w:tcBorders>
            <w:shd w:val="clear" w:color="auto" w:fill="auto"/>
            <w:vAlign w:val="center"/>
          </w:tcPr>
          <w:p w14:paraId="73B7C31D">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B7C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执勤禁止玩手机，禁止打瞌睡；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A50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7915">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18C8">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C507">
            <w:pPr>
              <w:jc w:val="left"/>
              <w:rPr>
                <w:rFonts w:hint="eastAsia" w:ascii="宋体" w:hAnsi="宋体" w:eastAsia="宋体" w:cs="宋体"/>
                <w:i w:val="0"/>
                <w:iCs w:val="0"/>
                <w:color w:val="000000"/>
                <w:sz w:val="20"/>
                <w:szCs w:val="20"/>
                <w:highlight w:val="none"/>
                <w:u w:val="none"/>
              </w:rPr>
            </w:pPr>
          </w:p>
        </w:tc>
      </w:tr>
      <w:tr w14:paraId="6DDD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left w:val="single" w:color="000000" w:sz="4" w:space="0"/>
              <w:right w:val="single" w:color="000000" w:sz="4" w:space="0"/>
            </w:tcBorders>
            <w:shd w:val="clear" w:color="auto" w:fill="auto"/>
            <w:vAlign w:val="center"/>
          </w:tcPr>
          <w:p w14:paraId="79E88465">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ED2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不擅自离开岗位或串岗聊天。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870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B603">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F3EC">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E670">
            <w:pPr>
              <w:jc w:val="left"/>
              <w:rPr>
                <w:rFonts w:hint="eastAsia" w:ascii="宋体" w:hAnsi="宋体" w:eastAsia="宋体" w:cs="宋体"/>
                <w:i w:val="0"/>
                <w:iCs w:val="0"/>
                <w:color w:val="000000"/>
                <w:sz w:val="20"/>
                <w:szCs w:val="20"/>
                <w:highlight w:val="none"/>
                <w:u w:val="none"/>
              </w:rPr>
            </w:pPr>
          </w:p>
        </w:tc>
      </w:tr>
      <w:tr w14:paraId="5397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left w:val="single" w:color="000000" w:sz="4" w:space="0"/>
              <w:bottom w:val="single" w:color="000000" w:sz="4" w:space="0"/>
              <w:right w:val="single" w:color="000000" w:sz="4" w:space="0"/>
            </w:tcBorders>
            <w:shd w:val="clear" w:color="auto" w:fill="auto"/>
            <w:vAlign w:val="center"/>
          </w:tcPr>
          <w:p w14:paraId="10519965">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F96D">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保安员酗酒滋事或在院内饮酒</w:t>
            </w:r>
            <w:r>
              <w:rPr>
                <w:rFonts w:hint="eastAsia" w:ascii="宋体" w:hAnsi="宋体" w:cs="宋体"/>
                <w:i w:val="0"/>
                <w:iCs w:val="0"/>
                <w:color w:val="000000"/>
                <w:kern w:val="0"/>
                <w:sz w:val="20"/>
                <w:szCs w:val="20"/>
                <w:highlight w:val="none"/>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FB36">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48F9">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4655">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EC38">
            <w:pPr>
              <w:jc w:val="left"/>
              <w:rPr>
                <w:rFonts w:hint="eastAsia" w:ascii="宋体" w:hAnsi="宋体" w:eastAsia="宋体" w:cs="宋体"/>
                <w:i w:val="0"/>
                <w:iCs w:val="0"/>
                <w:color w:val="000000"/>
                <w:sz w:val="20"/>
                <w:szCs w:val="20"/>
                <w:highlight w:val="none"/>
                <w:u w:val="none"/>
              </w:rPr>
            </w:pPr>
          </w:p>
        </w:tc>
      </w:tr>
      <w:tr w14:paraId="49B5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3FA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文明服务</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E76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不以任何理由辱骂院方人员；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BFF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83DB">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6D42">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D79A">
            <w:pPr>
              <w:jc w:val="left"/>
              <w:rPr>
                <w:rFonts w:hint="eastAsia" w:ascii="宋体" w:hAnsi="宋体" w:eastAsia="宋体" w:cs="宋体"/>
                <w:i w:val="0"/>
                <w:iCs w:val="0"/>
                <w:color w:val="000000"/>
                <w:sz w:val="20"/>
                <w:szCs w:val="20"/>
                <w:highlight w:val="none"/>
                <w:u w:val="none"/>
              </w:rPr>
            </w:pPr>
          </w:p>
        </w:tc>
      </w:tr>
      <w:tr w14:paraId="78FE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2657">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C05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规范使用礼貌用语，不讲粗话、脏话，体现文明服务；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32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C843">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7801">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54E">
            <w:pPr>
              <w:jc w:val="left"/>
              <w:rPr>
                <w:rFonts w:hint="eastAsia" w:ascii="宋体" w:hAnsi="宋体" w:eastAsia="宋体" w:cs="宋体"/>
                <w:i w:val="0"/>
                <w:iCs w:val="0"/>
                <w:color w:val="000000"/>
                <w:sz w:val="20"/>
                <w:szCs w:val="20"/>
                <w:highlight w:val="none"/>
                <w:u w:val="none"/>
              </w:rPr>
            </w:pPr>
          </w:p>
        </w:tc>
      </w:tr>
      <w:tr w14:paraId="3C88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2D63">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32F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礼貌待人，微笑服务，院方及患者人员来访应起立相待文明服务主动打招呼；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A2F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F04D">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FAAF">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E8FC">
            <w:pPr>
              <w:jc w:val="left"/>
              <w:rPr>
                <w:rFonts w:hint="eastAsia" w:ascii="宋体" w:hAnsi="宋体" w:eastAsia="宋体" w:cs="宋体"/>
                <w:i w:val="0"/>
                <w:iCs w:val="0"/>
                <w:color w:val="000000"/>
                <w:sz w:val="20"/>
                <w:szCs w:val="20"/>
                <w:highlight w:val="none"/>
                <w:u w:val="none"/>
              </w:rPr>
            </w:pPr>
          </w:p>
        </w:tc>
      </w:tr>
      <w:tr w14:paraId="41CA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43878">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CBB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说话语调亲切，自然对院方及患者人员的提问解释耐心；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D0A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A5E1">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F6E9">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E25A">
            <w:pPr>
              <w:jc w:val="left"/>
              <w:rPr>
                <w:rFonts w:hint="eastAsia" w:ascii="宋体" w:hAnsi="宋体" w:eastAsia="宋体" w:cs="宋体"/>
                <w:i w:val="0"/>
                <w:iCs w:val="0"/>
                <w:color w:val="000000"/>
                <w:sz w:val="20"/>
                <w:szCs w:val="20"/>
                <w:highlight w:val="none"/>
                <w:u w:val="none"/>
              </w:rPr>
            </w:pPr>
          </w:p>
        </w:tc>
      </w:tr>
      <w:tr w14:paraId="2117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EB2E8">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E81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院方及患者人员需要帮助时 （开关车门、提拿重物、扶老携幼等）应主动服务；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8B6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F901">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04BD">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A738">
            <w:pPr>
              <w:jc w:val="left"/>
              <w:rPr>
                <w:rFonts w:hint="eastAsia" w:ascii="宋体" w:hAnsi="宋体" w:eastAsia="宋体" w:cs="宋体"/>
                <w:i w:val="0"/>
                <w:iCs w:val="0"/>
                <w:color w:val="000000"/>
                <w:sz w:val="20"/>
                <w:szCs w:val="20"/>
                <w:highlight w:val="none"/>
                <w:u w:val="none"/>
              </w:rPr>
            </w:pPr>
          </w:p>
        </w:tc>
      </w:tr>
      <w:tr w14:paraId="7DF7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AED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岗位职责</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A6A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根据岗位表值岗严禁缺岗；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488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CAED">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CFA">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D1CE">
            <w:pPr>
              <w:jc w:val="left"/>
              <w:rPr>
                <w:rFonts w:hint="eastAsia" w:ascii="宋体" w:hAnsi="宋体" w:eastAsia="宋体" w:cs="宋体"/>
                <w:i w:val="0"/>
                <w:iCs w:val="0"/>
                <w:color w:val="000000"/>
                <w:sz w:val="20"/>
                <w:szCs w:val="20"/>
                <w:highlight w:val="none"/>
                <w:u w:val="none"/>
              </w:rPr>
            </w:pPr>
          </w:p>
        </w:tc>
      </w:tr>
      <w:tr w14:paraId="27F9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CA03F">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41E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重点岗位人员固定，严禁频繁换人；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098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28F6">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FC75">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256">
            <w:pPr>
              <w:jc w:val="left"/>
              <w:rPr>
                <w:rFonts w:hint="eastAsia" w:ascii="宋体" w:hAnsi="宋体" w:eastAsia="宋体" w:cs="宋体"/>
                <w:i w:val="0"/>
                <w:iCs w:val="0"/>
                <w:color w:val="000000"/>
                <w:sz w:val="20"/>
                <w:szCs w:val="20"/>
                <w:highlight w:val="none"/>
                <w:u w:val="none"/>
              </w:rPr>
            </w:pPr>
          </w:p>
        </w:tc>
      </w:tr>
      <w:tr w14:paraId="17C3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47AAB">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1D9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上岗人员应满足合同要求，严格执行甲方制定的各岗位具体要求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747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F380">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A0CA">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D97A">
            <w:pPr>
              <w:jc w:val="left"/>
              <w:rPr>
                <w:rFonts w:hint="eastAsia" w:ascii="宋体" w:hAnsi="宋体" w:eastAsia="宋体" w:cs="宋体"/>
                <w:i w:val="0"/>
                <w:iCs w:val="0"/>
                <w:color w:val="000000"/>
                <w:sz w:val="20"/>
                <w:szCs w:val="20"/>
                <w:highlight w:val="none"/>
                <w:u w:val="none"/>
              </w:rPr>
            </w:pPr>
          </w:p>
        </w:tc>
      </w:tr>
      <w:tr w14:paraId="1ED2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8E94F">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44A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严格执行上级单位下发的工作通知要求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F9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E0AD">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245">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4376">
            <w:pPr>
              <w:jc w:val="left"/>
              <w:rPr>
                <w:rFonts w:hint="eastAsia" w:ascii="宋体" w:hAnsi="宋体" w:eastAsia="宋体" w:cs="宋体"/>
                <w:i w:val="0"/>
                <w:iCs w:val="0"/>
                <w:color w:val="000000"/>
                <w:sz w:val="20"/>
                <w:szCs w:val="20"/>
                <w:highlight w:val="none"/>
                <w:u w:val="none"/>
              </w:rPr>
            </w:pPr>
          </w:p>
        </w:tc>
      </w:tr>
      <w:tr w14:paraId="6BDB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8EF5A">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9C5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对外来人员（施工、送货）实行查验出入证或登记管理：对来访客人用语规范；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6EA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9628">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52B5">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6941">
            <w:pPr>
              <w:jc w:val="left"/>
              <w:rPr>
                <w:rFonts w:hint="eastAsia" w:ascii="宋体" w:hAnsi="宋体" w:eastAsia="宋体" w:cs="宋体"/>
                <w:i w:val="0"/>
                <w:iCs w:val="0"/>
                <w:color w:val="000000"/>
                <w:sz w:val="20"/>
                <w:szCs w:val="20"/>
                <w:highlight w:val="none"/>
                <w:u w:val="none"/>
              </w:rPr>
            </w:pPr>
          </w:p>
        </w:tc>
      </w:tr>
      <w:tr w14:paraId="1B63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16DE1">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AB9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实行大件物品进出审验制度，拒绝危险品进入院区；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F98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FEC1">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67D8">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6F18">
            <w:pPr>
              <w:jc w:val="left"/>
              <w:rPr>
                <w:rFonts w:hint="eastAsia" w:ascii="宋体" w:hAnsi="宋体" w:eastAsia="宋体" w:cs="宋体"/>
                <w:i w:val="0"/>
                <w:iCs w:val="0"/>
                <w:color w:val="000000"/>
                <w:sz w:val="20"/>
                <w:szCs w:val="20"/>
                <w:highlight w:val="none"/>
                <w:u w:val="none"/>
              </w:rPr>
            </w:pPr>
          </w:p>
        </w:tc>
      </w:tr>
      <w:tr w14:paraId="72BE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466C">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89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有明确的安全防范重点部位，固定及巡视岗工作职责清楚，工作流程规范，对重点区域、重点部位有安全防范措施；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73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E1BD">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23BE">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929C">
            <w:pPr>
              <w:jc w:val="left"/>
              <w:rPr>
                <w:rFonts w:hint="eastAsia" w:ascii="宋体" w:hAnsi="宋体" w:eastAsia="宋体" w:cs="宋体"/>
                <w:i w:val="0"/>
                <w:iCs w:val="0"/>
                <w:color w:val="000000"/>
                <w:sz w:val="20"/>
                <w:szCs w:val="20"/>
                <w:highlight w:val="none"/>
                <w:u w:val="none"/>
              </w:rPr>
            </w:pPr>
          </w:p>
        </w:tc>
      </w:tr>
      <w:tr w14:paraId="1E2E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AA2E">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627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巡视使用巡更设备或巡视签到，巡视做好记录；发现建筑物设施、行人、车辆等安全有异常情况时，应及时处理或报告不安全隐患；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FBE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D084">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4C2E">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8B94">
            <w:pPr>
              <w:jc w:val="left"/>
              <w:rPr>
                <w:rFonts w:hint="eastAsia" w:ascii="宋体" w:hAnsi="宋体" w:eastAsia="宋体" w:cs="宋体"/>
                <w:i w:val="0"/>
                <w:iCs w:val="0"/>
                <w:color w:val="000000"/>
                <w:sz w:val="20"/>
                <w:szCs w:val="20"/>
                <w:highlight w:val="none"/>
                <w:u w:val="none"/>
              </w:rPr>
            </w:pPr>
          </w:p>
        </w:tc>
      </w:tr>
      <w:tr w14:paraId="7256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5FEC7">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C1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收到消防或监控中心发出的指令后，安保人员及时到达，并采取相应措施；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1B5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846C">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A4DE">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1A88">
            <w:pPr>
              <w:jc w:val="left"/>
              <w:rPr>
                <w:rFonts w:hint="eastAsia" w:ascii="宋体" w:hAnsi="宋体" w:eastAsia="宋体" w:cs="宋体"/>
                <w:i w:val="0"/>
                <w:iCs w:val="0"/>
                <w:color w:val="000000"/>
                <w:sz w:val="20"/>
                <w:szCs w:val="20"/>
                <w:highlight w:val="none"/>
                <w:u w:val="none"/>
              </w:rPr>
            </w:pPr>
          </w:p>
        </w:tc>
      </w:tr>
      <w:tr w14:paraId="2E0B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F566">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61F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保安人员发现异常情况，立即即通知有关部门并在现场采取必要措施进行前期处理，尽量减少损失，协助保护现场，随时准备启动相应应急预案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849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9D9A">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4863">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2889">
            <w:pPr>
              <w:jc w:val="left"/>
              <w:rPr>
                <w:rFonts w:hint="eastAsia" w:ascii="宋体" w:hAnsi="宋体" w:eastAsia="宋体" w:cs="宋体"/>
                <w:i w:val="0"/>
                <w:iCs w:val="0"/>
                <w:color w:val="000000"/>
                <w:sz w:val="20"/>
                <w:szCs w:val="20"/>
                <w:highlight w:val="none"/>
                <w:u w:val="none"/>
              </w:rPr>
            </w:pPr>
          </w:p>
        </w:tc>
      </w:tr>
      <w:tr w14:paraId="4157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A86A">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6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院区白天巡遇次数不少于6次，夜间巡逻次数不少于6次；工作应有签字记录、存档；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CC3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5853">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4B83">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19ED">
            <w:pPr>
              <w:jc w:val="left"/>
              <w:rPr>
                <w:rFonts w:hint="eastAsia" w:ascii="宋体" w:hAnsi="宋体" w:eastAsia="宋体" w:cs="宋体"/>
                <w:i w:val="0"/>
                <w:iCs w:val="0"/>
                <w:color w:val="000000"/>
                <w:sz w:val="20"/>
                <w:szCs w:val="20"/>
                <w:highlight w:val="none"/>
                <w:u w:val="none"/>
              </w:rPr>
            </w:pPr>
          </w:p>
        </w:tc>
      </w:tr>
      <w:tr w14:paraId="09CA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C168">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11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院方提供的装备、物资等应妥善保管，人为随后照价赔偿；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C6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DB78">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4B60">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19E5">
            <w:pPr>
              <w:jc w:val="left"/>
              <w:rPr>
                <w:rFonts w:hint="eastAsia" w:ascii="宋体" w:hAnsi="宋体" w:eastAsia="宋体" w:cs="宋体"/>
                <w:i w:val="0"/>
                <w:iCs w:val="0"/>
                <w:color w:val="000000"/>
                <w:sz w:val="20"/>
                <w:szCs w:val="20"/>
                <w:highlight w:val="none"/>
                <w:u w:val="none"/>
              </w:rPr>
            </w:pPr>
          </w:p>
        </w:tc>
      </w:tr>
      <w:tr w14:paraId="725F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F0F8">
            <w:pPr>
              <w:jc w:val="both"/>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704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保安员临阵脱逃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226D">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D7F5">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3C50">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402">
            <w:pPr>
              <w:jc w:val="left"/>
              <w:rPr>
                <w:rFonts w:hint="eastAsia" w:ascii="宋体" w:hAnsi="宋体" w:eastAsia="宋体" w:cs="宋体"/>
                <w:i w:val="0"/>
                <w:iCs w:val="0"/>
                <w:color w:val="000000"/>
                <w:sz w:val="20"/>
                <w:szCs w:val="20"/>
                <w:highlight w:val="none"/>
                <w:u w:val="none"/>
              </w:rPr>
            </w:pPr>
          </w:p>
        </w:tc>
      </w:tr>
      <w:tr w14:paraId="2933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EEE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应急反应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及测试</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7EA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组织演练，模拟消防及治安应急事件处理测试；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3EB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F760">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DAF3">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49D1">
            <w:pPr>
              <w:jc w:val="left"/>
              <w:rPr>
                <w:rFonts w:hint="eastAsia" w:ascii="宋体" w:hAnsi="宋体" w:eastAsia="宋体" w:cs="宋体"/>
                <w:i w:val="0"/>
                <w:iCs w:val="0"/>
                <w:color w:val="000000"/>
                <w:sz w:val="20"/>
                <w:szCs w:val="20"/>
                <w:highlight w:val="none"/>
                <w:u w:val="none"/>
              </w:rPr>
            </w:pPr>
          </w:p>
        </w:tc>
      </w:tr>
      <w:tr w14:paraId="70CB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2158">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635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发生案件配合公安机关工作。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F50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CE97">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FF18">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43CC">
            <w:pPr>
              <w:jc w:val="left"/>
              <w:rPr>
                <w:rFonts w:hint="eastAsia" w:ascii="宋体" w:hAnsi="宋体" w:eastAsia="宋体" w:cs="宋体"/>
                <w:i w:val="0"/>
                <w:iCs w:val="0"/>
                <w:color w:val="000000"/>
                <w:sz w:val="20"/>
                <w:szCs w:val="20"/>
                <w:highlight w:val="none"/>
                <w:u w:val="none"/>
              </w:rPr>
            </w:pPr>
          </w:p>
        </w:tc>
      </w:tr>
      <w:tr w14:paraId="148E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B04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投诉</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EE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经院方确认的12345市长热线投诉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E40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1599">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A78A">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A31F">
            <w:pPr>
              <w:jc w:val="left"/>
              <w:rPr>
                <w:rFonts w:hint="eastAsia" w:ascii="宋体" w:hAnsi="宋体" w:eastAsia="宋体" w:cs="宋体"/>
                <w:i w:val="0"/>
                <w:iCs w:val="0"/>
                <w:color w:val="000000"/>
                <w:sz w:val="20"/>
                <w:szCs w:val="20"/>
                <w:highlight w:val="none"/>
                <w:u w:val="none"/>
              </w:rPr>
            </w:pPr>
            <w:bookmarkStart w:id="0" w:name="_GoBack"/>
            <w:bookmarkEnd w:id="0"/>
          </w:p>
        </w:tc>
      </w:tr>
      <w:tr w14:paraId="0E1D8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6C109">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A05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经院方确认的院内投诉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F8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FD21">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6CB6">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6B09">
            <w:pPr>
              <w:jc w:val="left"/>
              <w:rPr>
                <w:rFonts w:hint="eastAsia" w:ascii="宋体" w:hAnsi="宋体" w:eastAsia="宋体" w:cs="宋体"/>
                <w:i w:val="0"/>
                <w:iCs w:val="0"/>
                <w:color w:val="000000"/>
                <w:sz w:val="20"/>
                <w:szCs w:val="20"/>
                <w:highlight w:val="none"/>
                <w:u w:val="none"/>
              </w:rPr>
            </w:pPr>
          </w:p>
        </w:tc>
      </w:tr>
      <w:tr w14:paraId="1518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21888">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709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经院方确认的舆情监测投诉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27C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7F8E">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12E0">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D9B2">
            <w:pPr>
              <w:jc w:val="left"/>
              <w:rPr>
                <w:rFonts w:hint="eastAsia" w:ascii="宋体" w:hAnsi="宋体" w:eastAsia="宋体" w:cs="宋体"/>
                <w:i w:val="0"/>
                <w:iCs w:val="0"/>
                <w:color w:val="000000"/>
                <w:sz w:val="20"/>
                <w:szCs w:val="20"/>
                <w:highlight w:val="none"/>
                <w:u w:val="none"/>
              </w:rPr>
            </w:pPr>
          </w:p>
        </w:tc>
      </w:tr>
      <w:tr w14:paraId="72D4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A01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交通</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FC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未按规定放入社会及其他违规车辆。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C0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4389">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0208">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1D47">
            <w:pPr>
              <w:jc w:val="left"/>
              <w:rPr>
                <w:rFonts w:hint="eastAsia" w:ascii="宋体" w:hAnsi="宋体" w:eastAsia="宋体" w:cs="宋体"/>
                <w:i w:val="0"/>
                <w:iCs w:val="0"/>
                <w:color w:val="000000"/>
                <w:sz w:val="20"/>
                <w:szCs w:val="20"/>
                <w:highlight w:val="none"/>
                <w:u w:val="none"/>
              </w:rPr>
            </w:pPr>
          </w:p>
        </w:tc>
      </w:tr>
      <w:tr w14:paraId="1848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E5F76">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C2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私自收取停车费或物品。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70D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1EEC">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616C">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C3C9">
            <w:pPr>
              <w:jc w:val="left"/>
              <w:rPr>
                <w:rFonts w:hint="eastAsia" w:ascii="宋体" w:hAnsi="宋体" w:eastAsia="宋体" w:cs="宋体"/>
                <w:i w:val="0"/>
                <w:iCs w:val="0"/>
                <w:color w:val="000000"/>
                <w:sz w:val="20"/>
                <w:szCs w:val="20"/>
                <w:highlight w:val="none"/>
                <w:u w:val="none"/>
              </w:rPr>
            </w:pPr>
          </w:p>
        </w:tc>
      </w:tr>
      <w:tr w14:paraId="0D70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5E740">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B4B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遵守交通法规，不发生酒驾、醉驾；做到行人、机动车、非机动车不违章。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AFD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5E36">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3F80">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699D">
            <w:pPr>
              <w:jc w:val="left"/>
              <w:rPr>
                <w:rFonts w:hint="eastAsia" w:ascii="宋体" w:hAnsi="宋体" w:eastAsia="宋体" w:cs="宋体"/>
                <w:i w:val="0"/>
                <w:iCs w:val="0"/>
                <w:color w:val="000000"/>
                <w:sz w:val="20"/>
                <w:szCs w:val="20"/>
                <w:highlight w:val="none"/>
                <w:u w:val="none"/>
              </w:rPr>
            </w:pPr>
          </w:p>
        </w:tc>
      </w:tr>
      <w:tr w14:paraId="1611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AD74F">
            <w:pPr>
              <w:jc w:val="center"/>
              <w:rPr>
                <w:rFonts w:hint="eastAsia" w:ascii="宋体" w:hAnsi="宋体" w:eastAsia="宋体" w:cs="宋体"/>
                <w:i w:val="0"/>
                <w:iCs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13F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遵守电动车管理相关规定，电动车不进楼，不入户，不违规充电。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715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C3CA">
            <w:pPr>
              <w:jc w:val="left"/>
              <w:rPr>
                <w:rFonts w:hint="eastAsia" w:ascii="宋体" w:hAnsi="宋体" w:eastAsia="宋体" w:cs="宋体"/>
                <w:i w:val="0"/>
                <w:iCs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8774">
            <w:pPr>
              <w:jc w:val="left"/>
              <w:rPr>
                <w:rFonts w:hint="eastAsia" w:ascii="宋体" w:hAnsi="宋体" w:eastAsia="宋体" w:cs="宋体"/>
                <w:i w:val="0"/>
                <w:iCs w:val="0"/>
                <w:color w:val="000000"/>
                <w:sz w:val="20"/>
                <w:szCs w:val="20"/>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3BC7">
            <w:pPr>
              <w:jc w:val="left"/>
              <w:rPr>
                <w:rFonts w:hint="eastAsia" w:ascii="宋体" w:hAnsi="宋体" w:eastAsia="宋体" w:cs="宋体"/>
                <w:i w:val="0"/>
                <w:iCs w:val="0"/>
                <w:color w:val="000000"/>
                <w:sz w:val="20"/>
                <w:szCs w:val="20"/>
                <w:highlight w:val="none"/>
                <w:u w:val="none"/>
              </w:rPr>
            </w:pPr>
          </w:p>
        </w:tc>
      </w:tr>
    </w:tbl>
    <w:p w14:paraId="328456FB">
      <w:pPr>
        <w:rPr>
          <w:highlight w:val="none"/>
        </w:rPr>
      </w:pP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Bold">
    <w:altName w:val="Arial"/>
    <w:panose1 w:val="00000000000000000000"/>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Futura Book">
    <w:altName w:val="Arial"/>
    <w:panose1 w:val="00000000000000000000"/>
    <w:charset w:val="B1"/>
    <w:family w:val="swiss"/>
    <w:pitch w:val="default"/>
    <w:sig w:usb0="00000000" w:usb1="00000000" w:usb2="00000000" w:usb3="00000000" w:csb0="000001FB"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26B16"/>
    <w:multiLevelType w:val="multilevel"/>
    <w:tmpl w:val="79B26B16"/>
    <w:lvl w:ilvl="0" w:tentative="0">
      <w:start w:val="1"/>
      <w:numFmt w:val="decimal"/>
      <w:lvlText w:val="%1."/>
      <w:lvlJc w:val="left"/>
      <w:pPr>
        <w:ind w:left="360" w:hanging="360"/>
      </w:pPr>
      <w:rPr>
        <w:rFonts w:hint="default" w:cs="Times New Roman"/>
      </w:rPr>
    </w:lvl>
    <w:lvl w:ilvl="1" w:tentative="0">
      <w:start w:val="1"/>
      <w:numFmt w:val="lowerLetter"/>
      <w:pStyle w:val="222"/>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jIyODA3MjlmMjU0ZTAyN2MwNTg3MTI4NDM0NTQifQ=="/>
  </w:docVars>
  <w:rsids>
    <w:rsidRoot w:val="00392219"/>
    <w:rsid w:val="00335583"/>
    <w:rsid w:val="00346A87"/>
    <w:rsid w:val="00372907"/>
    <w:rsid w:val="00392219"/>
    <w:rsid w:val="004A2820"/>
    <w:rsid w:val="004F644E"/>
    <w:rsid w:val="00504DC9"/>
    <w:rsid w:val="00515BAC"/>
    <w:rsid w:val="00683758"/>
    <w:rsid w:val="006F7B9A"/>
    <w:rsid w:val="007A7498"/>
    <w:rsid w:val="008D507B"/>
    <w:rsid w:val="00973D8D"/>
    <w:rsid w:val="00994B84"/>
    <w:rsid w:val="009F12BF"/>
    <w:rsid w:val="00DF4C27"/>
    <w:rsid w:val="00E67AC8"/>
    <w:rsid w:val="00ED68CF"/>
    <w:rsid w:val="00F0795A"/>
    <w:rsid w:val="00F2453A"/>
    <w:rsid w:val="011253ED"/>
    <w:rsid w:val="019E4362"/>
    <w:rsid w:val="03604B36"/>
    <w:rsid w:val="048E7480"/>
    <w:rsid w:val="04EE7F1F"/>
    <w:rsid w:val="05361CF7"/>
    <w:rsid w:val="053E2C54"/>
    <w:rsid w:val="088E5CA1"/>
    <w:rsid w:val="098A46BA"/>
    <w:rsid w:val="0DF90060"/>
    <w:rsid w:val="0E1200BC"/>
    <w:rsid w:val="0E1743F0"/>
    <w:rsid w:val="10FA0914"/>
    <w:rsid w:val="110F7903"/>
    <w:rsid w:val="11777473"/>
    <w:rsid w:val="11902A8A"/>
    <w:rsid w:val="13482EF0"/>
    <w:rsid w:val="14551D69"/>
    <w:rsid w:val="15E74E37"/>
    <w:rsid w:val="176C3651"/>
    <w:rsid w:val="18AB1F57"/>
    <w:rsid w:val="18F50AFC"/>
    <w:rsid w:val="196D1903"/>
    <w:rsid w:val="1B5976D7"/>
    <w:rsid w:val="1FCF0C21"/>
    <w:rsid w:val="20080083"/>
    <w:rsid w:val="21F11323"/>
    <w:rsid w:val="22B41814"/>
    <w:rsid w:val="25AD37B3"/>
    <w:rsid w:val="25B12B77"/>
    <w:rsid w:val="29864744"/>
    <w:rsid w:val="2AC3534F"/>
    <w:rsid w:val="2BF35EF6"/>
    <w:rsid w:val="2C475FE3"/>
    <w:rsid w:val="2EE74DBF"/>
    <w:rsid w:val="32C75788"/>
    <w:rsid w:val="33044C2E"/>
    <w:rsid w:val="35DE52C2"/>
    <w:rsid w:val="36941E25"/>
    <w:rsid w:val="38D55DAD"/>
    <w:rsid w:val="3ADB2718"/>
    <w:rsid w:val="3BB53414"/>
    <w:rsid w:val="3EA177D5"/>
    <w:rsid w:val="3FC3065E"/>
    <w:rsid w:val="40063D93"/>
    <w:rsid w:val="40A8045D"/>
    <w:rsid w:val="4101455B"/>
    <w:rsid w:val="41C31810"/>
    <w:rsid w:val="451E392D"/>
    <w:rsid w:val="459508FA"/>
    <w:rsid w:val="47DC362C"/>
    <w:rsid w:val="47ED5AFA"/>
    <w:rsid w:val="480D1A37"/>
    <w:rsid w:val="48823A76"/>
    <w:rsid w:val="49D24CE6"/>
    <w:rsid w:val="4B365619"/>
    <w:rsid w:val="4D902EEE"/>
    <w:rsid w:val="4F2E29BF"/>
    <w:rsid w:val="517E6456"/>
    <w:rsid w:val="51DB4692"/>
    <w:rsid w:val="52137D54"/>
    <w:rsid w:val="57034496"/>
    <w:rsid w:val="572323F9"/>
    <w:rsid w:val="57FB365A"/>
    <w:rsid w:val="59374B66"/>
    <w:rsid w:val="596361DB"/>
    <w:rsid w:val="5A0838D0"/>
    <w:rsid w:val="5B94004E"/>
    <w:rsid w:val="5DE80B25"/>
    <w:rsid w:val="5E3D2A33"/>
    <w:rsid w:val="5E8101CA"/>
    <w:rsid w:val="5F2F6E79"/>
    <w:rsid w:val="6329132D"/>
    <w:rsid w:val="655D3BA6"/>
    <w:rsid w:val="65D200F0"/>
    <w:rsid w:val="664D7777"/>
    <w:rsid w:val="66DD6797"/>
    <w:rsid w:val="67370509"/>
    <w:rsid w:val="68294213"/>
    <w:rsid w:val="683230C8"/>
    <w:rsid w:val="6AB77A1F"/>
    <w:rsid w:val="6B3A0CB1"/>
    <w:rsid w:val="6D1A237D"/>
    <w:rsid w:val="6D7361B0"/>
    <w:rsid w:val="6E2722E1"/>
    <w:rsid w:val="6E5F42BA"/>
    <w:rsid w:val="70186436"/>
    <w:rsid w:val="71E83C21"/>
    <w:rsid w:val="728F4B35"/>
    <w:rsid w:val="73016032"/>
    <w:rsid w:val="74B80DF9"/>
    <w:rsid w:val="75310B19"/>
    <w:rsid w:val="763E0E8A"/>
    <w:rsid w:val="766866E7"/>
    <w:rsid w:val="787C3EEC"/>
    <w:rsid w:val="7A992B33"/>
    <w:rsid w:val="7B130F00"/>
    <w:rsid w:val="7B7617A1"/>
    <w:rsid w:val="7C2A3CE7"/>
    <w:rsid w:val="7F53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3"/>
    <w:link w:val="63"/>
    <w:autoRedefine/>
    <w:qFormat/>
    <w:uiPriority w:val="99"/>
    <w:pPr>
      <w:keepNext/>
      <w:keepLines/>
      <w:spacing w:before="120" w:after="120"/>
      <w:jc w:val="center"/>
      <w:outlineLvl w:val="0"/>
    </w:pPr>
    <w:rPr>
      <w:b/>
      <w:kern w:val="44"/>
      <w:sz w:val="44"/>
      <w:szCs w:val="20"/>
      <w:lang w:val="zh-CN"/>
    </w:rPr>
  </w:style>
  <w:style w:type="paragraph" w:styleId="3">
    <w:name w:val="heading 2"/>
    <w:basedOn w:val="1"/>
    <w:next w:val="1"/>
    <w:link w:val="64"/>
    <w:autoRedefine/>
    <w:qFormat/>
    <w:uiPriority w:val="99"/>
    <w:pPr>
      <w:keepNext/>
      <w:keepLines/>
      <w:adjustRightInd w:val="0"/>
      <w:spacing w:before="240" w:line="360" w:lineRule="auto"/>
      <w:jc w:val="center"/>
      <w:textAlignment w:val="baseline"/>
      <w:outlineLvl w:val="1"/>
    </w:pPr>
    <w:rPr>
      <w:rFonts w:ascii="Arial" w:hAnsi="Arial" w:eastAsia="黑体"/>
      <w:b/>
      <w:kern w:val="0"/>
      <w:sz w:val="30"/>
      <w:szCs w:val="20"/>
    </w:rPr>
  </w:style>
  <w:style w:type="paragraph" w:styleId="4">
    <w:name w:val="heading 3"/>
    <w:basedOn w:val="1"/>
    <w:next w:val="5"/>
    <w:link w:val="72"/>
    <w:autoRedefine/>
    <w:qFormat/>
    <w:uiPriority w:val="99"/>
    <w:pPr>
      <w:keepNext/>
      <w:keepLines/>
      <w:adjustRightInd w:val="0"/>
      <w:spacing w:before="240" w:after="120" w:line="300" w:lineRule="auto"/>
      <w:jc w:val="left"/>
      <w:textAlignment w:val="baseline"/>
      <w:outlineLvl w:val="2"/>
    </w:pPr>
    <w:rPr>
      <w:b/>
      <w:kern w:val="0"/>
      <w:szCs w:val="20"/>
    </w:rPr>
  </w:style>
  <w:style w:type="paragraph" w:styleId="6">
    <w:name w:val="heading 4"/>
    <w:basedOn w:val="1"/>
    <w:next w:val="5"/>
    <w:link w:val="66"/>
    <w:autoRedefine/>
    <w:qFormat/>
    <w:uiPriority w:val="99"/>
    <w:pPr>
      <w:keepNext/>
      <w:keepLines/>
      <w:spacing w:before="280" w:after="290" w:line="376" w:lineRule="auto"/>
      <w:outlineLvl w:val="3"/>
    </w:pPr>
    <w:rPr>
      <w:rFonts w:ascii="Cambria" w:hAnsi="Cambria"/>
      <w:b/>
      <w:kern w:val="0"/>
      <w:sz w:val="28"/>
      <w:szCs w:val="20"/>
      <w:lang w:val="zh-CN"/>
    </w:rPr>
  </w:style>
  <w:style w:type="paragraph" w:styleId="7">
    <w:name w:val="heading 5"/>
    <w:basedOn w:val="1"/>
    <w:next w:val="5"/>
    <w:link w:val="67"/>
    <w:autoRedefine/>
    <w:qFormat/>
    <w:uiPriority w:val="99"/>
    <w:pPr>
      <w:keepNext/>
      <w:keepLines/>
      <w:spacing w:before="280" w:after="290" w:line="376" w:lineRule="auto"/>
      <w:outlineLvl w:val="4"/>
    </w:pPr>
    <w:rPr>
      <w:b/>
      <w:kern w:val="0"/>
      <w:sz w:val="28"/>
      <w:szCs w:val="20"/>
      <w:lang w:val="zh-CN"/>
    </w:rPr>
  </w:style>
  <w:style w:type="paragraph" w:styleId="8">
    <w:name w:val="heading 6"/>
    <w:basedOn w:val="1"/>
    <w:next w:val="5"/>
    <w:link w:val="68"/>
    <w:autoRedefine/>
    <w:qFormat/>
    <w:uiPriority w:val="99"/>
    <w:pPr>
      <w:keepNext/>
      <w:keepLines/>
      <w:spacing w:before="240" w:after="64" w:line="320" w:lineRule="auto"/>
      <w:outlineLvl w:val="5"/>
    </w:pPr>
    <w:rPr>
      <w:rFonts w:ascii="Cambria" w:hAnsi="Cambria"/>
      <w:b/>
      <w:kern w:val="0"/>
      <w:sz w:val="24"/>
      <w:szCs w:val="20"/>
      <w:lang w:val="zh-CN"/>
    </w:rPr>
  </w:style>
  <w:style w:type="paragraph" w:styleId="9">
    <w:name w:val="heading 7"/>
    <w:basedOn w:val="1"/>
    <w:next w:val="5"/>
    <w:link w:val="69"/>
    <w:autoRedefine/>
    <w:qFormat/>
    <w:uiPriority w:val="99"/>
    <w:pPr>
      <w:keepNext/>
      <w:keepLines/>
      <w:spacing w:before="240" w:after="64" w:line="320" w:lineRule="auto"/>
      <w:outlineLvl w:val="6"/>
    </w:pPr>
    <w:rPr>
      <w:b/>
      <w:kern w:val="0"/>
      <w:sz w:val="24"/>
      <w:szCs w:val="20"/>
      <w:lang w:val="zh-CN"/>
    </w:rPr>
  </w:style>
  <w:style w:type="paragraph" w:styleId="10">
    <w:name w:val="heading 8"/>
    <w:basedOn w:val="1"/>
    <w:next w:val="5"/>
    <w:link w:val="70"/>
    <w:autoRedefine/>
    <w:qFormat/>
    <w:uiPriority w:val="99"/>
    <w:pPr>
      <w:keepNext/>
      <w:keepLines/>
      <w:spacing w:before="240" w:after="64" w:line="320" w:lineRule="auto"/>
      <w:outlineLvl w:val="7"/>
    </w:pPr>
    <w:rPr>
      <w:rFonts w:ascii="Cambria" w:hAnsi="Cambria"/>
      <w:kern w:val="0"/>
      <w:sz w:val="24"/>
      <w:szCs w:val="20"/>
      <w:lang w:val="zh-CN"/>
    </w:rPr>
  </w:style>
  <w:style w:type="paragraph" w:styleId="11">
    <w:name w:val="heading 9"/>
    <w:basedOn w:val="1"/>
    <w:next w:val="5"/>
    <w:link w:val="71"/>
    <w:autoRedefine/>
    <w:qFormat/>
    <w:uiPriority w:val="99"/>
    <w:pPr>
      <w:keepNext/>
      <w:keepLines/>
      <w:spacing w:before="240" w:after="64" w:line="320" w:lineRule="auto"/>
      <w:outlineLvl w:val="8"/>
    </w:pPr>
    <w:rPr>
      <w:rFonts w:ascii="Cambria" w:hAnsi="Cambria"/>
      <w:kern w:val="0"/>
      <w:szCs w:val="20"/>
      <w:lang w:val="zh-CN"/>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rPr>
      <w:szCs w:val="20"/>
    </w:rPr>
  </w:style>
  <w:style w:type="paragraph" w:styleId="12">
    <w:name w:val="toc 7"/>
    <w:basedOn w:val="1"/>
    <w:next w:val="1"/>
    <w:autoRedefine/>
    <w:semiHidden/>
    <w:qFormat/>
    <w:uiPriority w:val="99"/>
    <w:pPr>
      <w:ind w:left="2520" w:leftChars="1200"/>
    </w:pPr>
    <w:rPr>
      <w:szCs w:val="20"/>
    </w:rPr>
  </w:style>
  <w:style w:type="paragraph" w:styleId="13">
    <w:name w:val="Document Map"/>
    <w:basedOn w:val="1"/>
    <w:link w:val="78"/>
    <w:autoRedefine/>
    <w:semiHidden/>
    <w:qFormat/>
    <w:uiPriority w:val="99"/>
    <w:pPr>
      <w:shd w:val="clear" w:color="auto" w:fill="000080"/>
    </w:pPr>
    <w:rPr>
      <w:kern w:val="0"/>
      <w:sz w:val="2"/>
      <w:szCs w:val="20"/>
      <w:lang w:val="zh-CN"/>
    </w:rPr>
  </w:style>
  <w:style w:type="paragraph" w:styleId="14">
    <w:name w:val="annotation text"/>
    <w:basedOn w:val="1"/>
    <w:link w:val="102"/>
    <w:autoRedefine/>
    <w:qFormat/>
    <w:uiPriority w:val="99"/>
    <w:pPr>
      <w:adjustRightInd w:val="0"/>
      <w:spacing w:line="360" w:lineRule="atLeast"/>
      <w:jc w:val="left"/>
      <w:textAlignment w:val="baseline"/>
    </w:pPr>
    <w:rPr>
      <w:kern w:val="0"/>
      <w:sz w:val="24"/>
      <w:szCs w:val="20"/>
    </w:rPr>
  </w:style>
  <w:style w:type="paragraph" w:styleId="15">
    <w:name w:val="Salutation"/>
    <w:basedOn w:val="1"/>
    <w:next w:val="1"/>
    <w:link w:val="80"/>
    <w:autoRedefine/>
    <w:qFormat/>
    <w:uiPriority w:val="99"/>
    <w:pPr>
      <w:widowControl/>
      <w:jc w:val="left"/>
    </w:pPr>
    <w:rPr>
      <w:kern w:val="0"/>
      <w:sz w:val="24"/>
      <w:szCs w:val="20"/>
    </w:rPr>
  </w:style>
  <w:style w:type="paragraph" w:styleId="16">
    <w:name w:val="Body Text 3"/>
    <w:basedOn w:val="1"/>
    <w:link w:val="81"/>
    <w:autoRedefine/>
    <w:qFormat/>
    <w:uiPriority w:val="99"/>
    <w:rPr>
      <w:kern w:val="0"/>
      <w:sz w:val="16"/>
      <w:szCs w:val="20"/>
      <w:lang w:val="zh-CN"/>
    </w:rPr>
  </w:style>
  <w:style w:type="paragraph" w:styleId="17">
    <w:name w:val="Body Text"/>
    <w:basedOn w:val="1"/>
    <w:link w:val="76"/>
    <w:autoRedefine/>
    <w:qFormat/>
    <w:uiPriority w:val="99"/>
    <w:pPr>
      <w:tabs>
        <w:tab w:val="left" w:pos="420"/>
      </w:tabs>
    </w:pPr>
    <w:rPr>
      <w:rFonts w:ascii="宋体"/>
      <w:sz w:val="24"/>
      <w:szCs w:val="20"/>
      <w:lang w:val="zh-CN"/>
    </w:rPr>
  </w:style>
  <w:style w:type="paragraph" w:styleId="18">
    <w:name w:val="Body Text Indent"/>
    <w:basedOn w:val="1"/>
    <w:link w:val="82"/>
    <w:autoRedefine/>
    <w:qFormat/>
    <w:uiPriority w:val="99"/>
    <w:pPr>
      <w:tabs>
        <w:tab w:val="left" w:pos="8640"/>
      </w:tabs>
      <w:ind w:left="1365"/>
    </w:pPr>
    <w:rPr>
      <w:szCs w:val="20"/>
      <w:lang w:val="zh-CN"/>
    </w:rPr>
  </w:style>
  <w:style w:type="paragraph" w:styleId="19">
    <w:name w:val="Block Text"/>
    <w:basedOn w:val="1"/>
    <w:autoRedefine/>
    <w:qFormat/>
    <w:uiPriority w:val="99"/>
    <w:pPr>
      <w:spacing w:line="400" w:lineRule="atLeast"/>
      <w:ind w:left="-76" w:right="-69" w:rightChars="-33"/>
      <w:jc w:val="left"/>
    </w:pPr>
    <w:rPr>
      <w:rFonts w:ascii="宋体" w:hAnsi="宋体"/>
      <w:color w:val="FF0000"/>
      <w:sz w:val="24"/>
      <w:szCs w:val="20"/>
    </w:rPr>
  </w:style>
  <w:style w:type="paragraph" w:styleId="20">
    <w:name w:val="toc 5"/>
    <w:basedOn w:val="1"/>
    <w:next w:val="1"/>
    <w:autoRedefine/>
    <w:semiHidden/>
    <w:qFormat/>
    <w:uiPriority w:val="99"/>
    <w:pPr>
      <w:ind w:left="1680" w:leftChars="800"/>
    </w:pPr>
    <w:rPr>
      <w:szCs w:val="20"/>
    </w:rPr>
  </w:style>
  <w:style w:type="paragraph" w:styleId="21">
    <w:name w:val="toc 3"/>
    <w:basedOn w:val="1"/>
    <w:next w:val="1"/>
    <w:autoRedefine/>
    <w:semiHidden/>
    <w:qFormat/>
    <w:uiPriority w:val="99"/>
    <w:pPr>
      <w:tabs>
        <w:tab w:val="left" w:pos="1365"/>
        <w:tab w:val="right" w:leader="dot" w:pos="8693"/>
      </w:tabs>
      <w:spacing w:line="300" w:lineRule="auto"/>
      <w:ind w:left="839"/>
    </w:pPr>
    <w:rPr>
      <w:szCs w:val="24"/>
    </w:rPr>
  </w:style>
  <w:style w:type="paragraph" w:styleId="22">
    <w:name w:val="Plain Text"/>
    <w:basedOn w:val="1"/>
    <w:link w:val="59"/>
    <w:autoRedefine/>
    <w:qFormat/>
    <w:uiPriority w:val="99"/>
    <w:rPr>
      <w:rFonts w:ascii="宋体" w:hAnsi="Courier New"/>
    </w:rPr>
  </w:style>
  <w:style w:type="paragraph" w:styleId="23">
    <w:name w:val="toc 8"/>
    <w:basedOn w:val="1"/>
    <w:next w:val="1"/>
    <w:autoRedefine/>
    <w:semiHidden/>
    <w:qFormat/>
    <w:uiPriority w:val="99"/>
    <w:pPr>
      <w:ind w:left="2940" w:leftChars="1400"/>
    </w:pPr>
    <w:rPr>
      <w:szCs w:val="20"/>
    </w:rPr>
  </w:style>
  <w:style w:type="paragraph" w:styleId="24">
    <w:name w:val="Date"/>
    <w:basedOn w:val="1"/>
    <w:next w:val="1"/>
    <w:link w:val="84"/>
    <w:autoRedefine/>
    <w:qFormat/>
    <w:uiPriority w:val="99"/>
    <w:rPr>
      <w:szCs w:val="20"/>
    </w:rPr>
  </w:style>
  <w:style w:type="paragraph" w:styleId="25">
    <w:name w:val="Body Text Indent 2"/>
    <w:basedOn w:val="1"/>
    <w:link w:val="85"/>
    <w:autoRedefine/>
    <w:qFormat/>
    <w:uiPriority w:val="99"/>
    <w:pPr>
      <w:ind w:left="1260"/>
    </w:pPr>
    <w:rPr>
      <w:kern w:val="0"/>
      <w:sz w:val="20"/>
      <w:szCs w:val="20"/>
      <w:lang w:val="zh-CN"/>
    </w:rPr>
  </w:style>
  <w:style w:type="paragraph" w:styleId="26">
    <w:name w:val="Balloon Text"/>
    <w:basedOn w:val="1"/>
    <w:link w:val="86"/>
    <w:autoRedefine/>
    <w:semiHidden/>
    <w:qFormat/>
    <w:uiPriority w:val="99"/>
    <w:rPr>
      <w:sz w:val="18"/>
      <w:szCs w:val="20"/>
      <w:lang w:val="zh-CN"/>
    </w:rPr>
  </w:style>
  <w:style w:type="paragraph" w:styleId="27">
    <w:name w:val="footer"/>
    <w:basedOn w:val="1"/>
    <w:link w:val="56"/>
    <w:autoRedefine/>
    <w:unhideWhenUsed/>
    <w:qFormat/>
    <w:uiPriority w:val="99"/>
    <w:pPr>
      <w:tabs>
        <w:tab w:val="center" w:pos="4153"/>
        <w:tab w:val="right" w:pos="8306"/>
      </w:tabs>
      <w:snapToGrid w:val="0"/>
      <w:jc w:val="left"/>
    </w:pPr>
    <w:rPr>
      <w:sz w:val="18"/>
      <w:szCs w:val="18"/>
    </w:rPr>
  </w:style>
  <w:style w:type="paragraph" w:styleId="28">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line="360" w:lineRule="auto"/>
      <w:ind w:left="902" w:leftChars="233" w:hanging="413" w:hangingChars="172"/>
    </w:pPr>
    <w:rPr>
      <w:rFonts w:ascii="宋体" w:hAnsi="宋体"/>
      <w:b/>
      <w:sz w:val="24"/>
      <w:szCs w:val="20"/>
    </w:rPr>
  </w:style>
  <w:style w:type="paragraph" w:styleId="30">
    <w:name w:val="toc 4"/>
    <w:basedOn w:val="1"/>
    <w:next w:val="1"/>
    <w:autoRedefine/>
    <w:semiHidden/>
    <w:qFormat/>
    <w:uiPriority w:val="99"/>
    <w:pPr>
      <w:ind w:left="1260" w:leftChars="600"/>
    </w:pPr>
    <w:rPr>
      <w:szCs w:val="20"/>
    </w:rPr>
  </w:style>
  <w:style w:type="paragraph" w:styleId="31">
    <w:name w:val="Subtitle"/>
    <w:basedOn w:val="1"/>
    <w:next w:val="1"/>
    <w:link w:val="89"/>
    <w:autoRedefine/>
    <w:qFormat/>
    <w:uiPriority w:val="99"/>
    <w:pPr>
      <w:spacing w:before="240" w:after="60" w:line="312" w:lineRule="auto"/>
      <w:jc w:val="center"/>
      <w:outlineLvl w:val="1"/>
    </w:pPr>
    <w:rPr>
      <w:rFonts w:ascii="Calibri Light" w:hAnsi="Calibri Light"/>
      <w:b/>
      <w:kern w:val="28"/>
      <w:sz w:val="32"/>
      <w:szCs w:val="20"/>
      <w:lang w:val="zh-CN"/>
    </w:rPr>
  </w:style>
  <w:style w:type="paragraph" w:styleId="32">
    <w:name w:val="List"/>
    <w:basedOn w:val="1"/>
    <w:autoRedefine/>
    <w:qFormat/>
    <w:uiPriority w:val="99"/>
    <w:pPr>
      <w:ind w:left="200" w:hanging="200" w:hangingChars="200"/>
    </w:pPr>
    <w:rPr>
      <w:szCs w:val="24"/>
    </w:rPr>
  </w:style>
  <w:style w:type="paragraph" w:styleId="33">
    <w:name w:val="toc 6"/>
    <w:basedOn w:val="1"/>
    <w:next w:val="1"/>
    <w:autoRedefine/>
    <w:semiHidden/>
    <w:qFormat/>
    <w:uiPriority w:val="99"/>
    <w:pPr>
      <w:ind w:left="2100" w:leftChars="1000"/>
    </w:pPr>
    <w:rPr>
      <w:szCs w:val="20"/>
    </w:rPr>
  </w:style>
  <w:style w:type="paragraph" w:styleId="34">
    <w:name w:val="Body Text Indent 3"/>
    <w:basedOn w:val="1"/>
    <w:link w:val="90"/>
    <w:autoRedefine/>
    <w:qFormat/>
    <w:uiPriority w:val="99"/>
    <w:pPr>
      <w:widowControl/>
      <w:spacing w:before="60" w:after="60" w:line="280" w:lineRule="atLeast"/>
      <w:ind w:right="291" w:firstLine="400"/>
    </w:pPr>
    <w:rPr>
      <w:kern w:val="0"/>
      <w:sz w:val="16"/>
      <w:szCs w:val="20"/>
      <w:lang w:val="zh-CN"/>
    </w:rPr>
  </w:style>
  <w:style w:type="paragraph" w:styleId="35">
    <w:name w:val="table of figures"/>
    <w:basedOn w:val="1"/>
    <w:next w:val="1"/>
    <w:autoRedefine/>
    <w:semiHidden/>
    <w:qFormat/>
    <w:uiPriority w:val="99"/>
    <w:pPr>
      <w:ind w:left="840" w:leftChars="200" w:hanging="420" w:hangingChars="200"/>
    </w:pPr>
    <w:rPr>
      <w:szCs w:val="20"/>
    </w:rPr>
  </w:style>
  <w:style w:type="paragraph" w:styleId="36">
    <w:name w:val="toc 2"/>
    <w:basedOn w:val="1"/>
    <w:next w:val="1"/>
    <w:autoRedefine/>
    <w:semiHidden/>
    <w:qFormat/>
    <w:uiPriority w:val="99"/>
    <w:pPr>
      <w:spacing w:line="300" w:lineRule="auto"/>
      <w:ind w:left="420"/>
    </w:pPr>
    <w:rPr>
      <w:b/>
      <w:sz w:val="24"/>
      <w:szCs w:val="20"/>
    </w:rPr>
  </w:style>
  <w:style w:type="paragraph" w:styleId="37">
    <w:name w:val="toc 9"/>
    <w:basedOn w:val="1"/>
    <w:next w:val="1"/>
    <w:autoRedefine/>
    <w:semiHidden/>
    <w:qFormat/>
    <w:uiPriority w:val="99"/>
    <w:pPr>
      <w:ind w:left="3360" w:leftChars="1600"/>
    </w:pPr>
    <w:rPr>
      <w:szCs w:val="20"/>
    </w:rPr>
  </w:style>
  <w:style w:type="paragraph" w:styleId="38">
    <w:name w:val="Body Text 2"/>
    <w:basedOn w:val="1"/>
    <w:link w:val="91"/>
    <w:autoRedefine/>
    <w:qFormat/>
    <w:uiPriority w:val="99"/>
    <w:pPr>
      <w:jc w:val="center"/>
    </w:pPr>
    <w:rPr>
      <w:kern w:val="0"/>
      <w:sz w:val="20"/>
      <w:szCs w:val="20"/>
      <w:lang w:val="zh-CN"/>
    </w:rPr>
  </w:style>
  <w:style w:type="paragraph" w:styleId="39">
    <w:name w:val="HTML Preformatted"/>
    <w:basedOn w:val="1"/>
    <w:link w:val="9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lang w:val="zh-CN"/>
    </w:rPr>
  </w:style>
  <w:style w:type="paragraph" w:styleId="40">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41">
    <w:name w:val="index 1"/>
    <w:basedOn w:val="1"/>
    <w:next w:val="1"/>
    <w:autoRedefine/>
    <w:semiHidden/>
    <w:qFormat/>
    <w:uiPriority w:val="99"/>
    <w:rPr>
      <w:szCs w:val="20"/>
    </w:rPr>
  </w:style>
  <w:style w:type="paragraph" w:styleId="42">
    <w:name w:val="Title"/>
    <w:basedOn w:val="1"/>
    <w:link w:val="58"/>
    <w:autoRedefine/>
    <w:qFormat/>
    <w:uiPriority w:val="99"/>
    <w:pPr>
      <w:spacing w:before="240" w:after="60"/>
      <w:jc w:val="center"/>
      <w:outlineLvl w:val="0"/>
    </w:pPr>
    <w:rPr>
      <w:rFonts w:ascii="Arial" w:hAnsi="Arial"/>
      <w:b/>
      <w:bCs/>
      <w:kern w:val="0"/>
      <w:sz w:val="32"/>
      <w:szCs w:val="32"/>
    </w:rPr>
  </w:style>
  <w:style w:type="paragraph" w:styleId="43">
    <w:name w:val="annotation subject"/>
    <w:basedOn w:val="14"/>
    <w:next w:val="14"/>
    <w:link w:val="75"/>
    <w:autoRedefine/>
    <w:semiHidden/>
    <w:qFormat/>
    <w:uiPriority w:val="99"/>
    <w:pPr>
      <w:adjustRightInd/>
      <w:spacing w:line="240" w:lineRule="auto"/>
      <w:textAlignment w:val="auto"/>
    </w:pPr>
    <w:rPr>
      <w:rFonts w:ascii="宋体" w:hAnsi="宋体"/>
      <w:b/>
      <w:kern w:val="2"/>
      <w:sz w:val="20"/>
    </w:rPr>
  </w:style>
  <w:style w:type="paragraph" w:styleId="44">
    <w:name w:val="Body Text First Indent"/>
    <w:basedOn w:val="17"/>
    <w:link w:val="77"/>
    <w:autoRedefine/>
    <w:qFormat/>
    <w:uiPriority w:val="99"/>
    <w:pPr>
      <w:spacing w:after="120"/>
      <w:ind w:firstLine="420" w:firstLineChars="100"/>
    </w:pPr>
    <w:rPr>
      <w:sz w:val="20"/>
    </w:rPr>
  </w:style>
  <w:style w:type="table" w:styleId="46">
    <w:name w:val="Table Grid"/>
    <w:basedOn w:val="45"/>
    <w:autoRedefine/>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99"/>
    <w:rPr>
      <w:rFonts w:cs="Times New Roman"/>
      <w:b/>
    </w:rPr>
  </w:style>
  <w:style w:type="character" w:styleId="49">
    <w:name w:val="page number"/>
    <w:autoRedefine/>
    <w:qFormat/>
    <w:uiPriority w:val="99"/>
    <w:rPr>
      <w:rFonts w:cs="Times New Roman"/>
    </w:rPr>
  </w:style>
  <w:style w:type="character" w:styleId="50">
    <w:name w:val="FollowedHyperlink"/>
    <w:basedOn w:val="47"/>
    <w:autoRedefine/>
    <w:semiHidden/>
    <w:unhideWhenUsed/>
    <w:qFormat/>
    <w:uiPriority w:val="99"/>
    <w:rPr>
      <w:color w:val="800080" w:themeColor="followedHyperlink"/>
      <w:u w:val="single"/>
      <w14:textFill>
        <w14:solidFill>
          <w14:schemeClr w14:val="folHlink"/>
        </w14:solidFill>
      </w14:textFill>
    </w:rPr>
  </w:style>
  <w:style w:type="character" w:styleId="51">
    <w:name w:val="Emphasis"/>
    <w:autoRedefine/>
    <w:qFormat/>
    <w:uiPriority w:val="99"/>
    <w:rPr>
      <w:rFonts w:cs="Times New Roman"/>
      <w:i/>
    </w:rPr>
  </w:style>
  <w:style w:type="character" w:styleId="52">
    <w:name w:val="Hyperlink"/>
    <w:autoRedefine/>
    <w:qFormat/>
    <w:uiPriority w:val="99"/>
    <w:rPr>
      <w:rFonts w:eastAsia="宋体" w:cs="Times New Roman"/>
      <w:color w:val="auto"/>
      <w:sz w:val="24"/>
      <w:u w:val="none"/>
      <w:vertAlign w:val="baseline"/>
    </w:rPr>
  </w:style>
  <w:style w:type="character" w:styleId="53">
    <w:name w:val="annotation reference"/>
    <w:autoRedefine/>
    <w:semiHidden/>
    <w:qFormat/>
    <w:uiPriority w:val="99"/>
    <w:rPr>
      <w:rFonts w:cs="Times New Roman"/>
      <w:sz w:val="21"/>
    </w:rPr>
  </w:style>
  <w:style w:type="character" w:styleId="54">
    <w:name w:val="footnote reference"/>
    <w:autoRedefine/>
    <w:semiHidden/>
    <w:qFormat/>
    <w:uiPriority w:val="99"/>
    <w:rPr>
      <w:rFonts w:cs="Times New Roman"/>
      <w:vertAlign w:val="superscript"/>
    </w:rPr>
  </w:style>
  <w:style w:type="character" w:customStyle="1" w:styleId="55">
    <w:name w:val="页眉 Char"/>
    <w:basedOn w:val="47"/>
    <w:link w:val="28"/>
    <w:autoRedefine/>
    <w:qFormat/>
    <w:uiPriority w:val="99"/>
    <w:rPr>
      <w:sz w:val="18"/>
      <w:szCs w:val="18"/>
    </w:rPr>
  </w:style>
  <w:style w:type="character" w:customStyle="1" w:styleId="56">
    <w:name w:val="页脚 Char"/>
    <w:basedOn w:val="47"/>
    <w:link w:val="27"/>
    <w:autoRedefine/>
    <w:qFormat/>
    <w:uiPriority w:val="99"/>
    <w:rPr>
      <w:sz w:val="18"/>
      <w:szCs w:val="18"/>
    </w:rPr>
  </w:style>
  <w:style w:type="character" w:customStyle="1" w:styleId="57">
    <w:name w:val="标题 Char"/>
    <w:basedOn w:val="47"/>
    <w:qFormat/>
    <w:uiPriority w:val="99"/>
    <w:rPr>
      <w:rFonts w:eastAsia="宋体" w:asciiTheme="majorHAnsi" w:hAnsiTheme="majorHAnsi" w:cstheme="majorBidi"/>
      <w:b/>
      <w:bCs/>
      <w:sz w:val="32"/>
      <w:szCs w:val="32"/>
    </w:rPr>
  </w:style>
  <w:style w:type="character" w:customStyle="1" w:styleId="58">
    <w:name w:val="标题 Char1"/>
    <w:link w:val="42"/>
    <w:autoRedefine/>
    <w:qFormat/>
    <w:locked/>
    <w:uiPriority w:val="99"/>
    <w:rPr>
      <w:rFonts w:ascii="Arial" w:hAnsi="Arial" w:eastAsia="宋体" w:cs="Times New Roman"/>
      <w:b/>
      <w:bCs/>
      <w:kern w:val="0"/>
      <w:sz w:val="32"/>
      <w:szCs w:val="32"/>
    </w:rPr>
  </w:style>
  <w:style w:type="character" w:customStyle="1" w:styleId="59">
    <w:name w:val="纯文本 Char"/>
    <w:basedOn w:val="47"/>
    <w:link w:val="22"/>
    <w:autoRedefine/>
    <w:qFormat/>
    <w:uiPriority w:val="99"/>
    <w:rPr>
      <w:rFonts w:ascii="宋体" w:hAnsi="Courier New" w:eastAsia="宋体" w:cs="Times New Roman"/>
      <w:szCs w:val="21"/>
    </w:rPr>
  </w:style>
  <w:style w:type="character" w:customStyle="1" w:styleId="60">
    <w:name w:val="标题 Char2"/>
    <w:autoRedefine/>
    <w:qFormat/>
    <w:locked/>
    <w:uiPriority w:val="99"/>
    <w:rPr>
      <w:rFonts w:ascii="Arial" w:hAnsi="Arial" w:eastAsia="宋体" w:cs="Arial"/>
      <w:b/>
      <w:bCs/>
      <w:sz w:val="32"/>
      <w:szCs w:val="32"/>
    </w:rPr>
  </w:style>
  <w:style w:type="paragraph" w:customStyle="1" w:styleId="61">
    <w:name w:val="列表段落2"/>
    <w:basedOn w:val="1"/>
    <w:qFormat/>
    <w:uiPriority w:val="99"/>
    <w:pPr>
      <w:ind w:firstLine="420" w:firstLineChars="200"/>
    </w:pPr>
    <w:rPr>
      <w:rFonts w:ascii="Calibri" w:hAnsi="Calibri" w:cs="Calibri"/>
    </w:rPr>
  </w:style>
  <w:style w:type="paragraph" w:styleId="62">
    <w:name w:val="List Paragraph"/>
    <w:basedOn w:val="1"/>
    <w:autoRedefine/>
    <w:qFormat/>
    <w:uiPriority w:val="99"/>
    <w:pPr>
      <w:ind w:firstLine="420" w:firstLineChars="200"/>
    </w:pPr>
    <w:rPr>
      <w:rFonts w:ascii="Calibri" w:hAnsi="Calibri" w:cs="Calibri"/>
    </w:rPr>
  </w:style>
  <w:style w:type="character" w:customStyle="1" w:styleId="63">
    <w:name w:val="标题 1 Char"/>
    <w:basedOn w:val="47"/>
    <w:link w:val="2"/>
    <w:autoRedefine/>
    <w:qFormat/>
    <w:uiPriority w:val="99"/>
    <w:rPr>
      <w:rFonts w:ascii="Times New Roman" w:hAnsi="Times New Roman" w:eastAsia="宋体" w:cs="Times New Roman"/>
      <w:b/>
      <w:kern w:val="44"/>
      <w:sz w:val="44"/>
      <w:szCs w:val="20"/>
      <w:lang w:val="zh-CN" w:eastAsia="zh-CN"/>
    </w:rPr>
  </w:style>
  <w:style w:type="character" w:customStyle="1" w:styleId="64">
    <w:name w:val="标题 2 Char"/>
    <w:basedOn w:val="47"/>
    <w:link w:val="3"/>
    <w:qFormat/>
    <w:uiPriority w:val="99"/>
    <w:rPr>
      <w:rFonts w:ascii="Arial" w:hAnsi="Arial" w:eastAsia="黑体" w:cs="Times New Roman"/>
      <w:b/>
      <w:kern w:val="0"/>
      <w:sz w:val="30"/>
      <w:szCs w:val="20"/>
    </w:rPr>
  </w:style>
  <w:style w:type="character" w:customStyle="1" w:styleId="65">
    <w:name w:val="标题 3 Char"/>
    <w:basedOn w:val="47"/>
    <w:autoRedefine/>
    <w:qFormat/>
    <w:uiPriority w:val="99"/>
    <w:rPr>
      <w:rFonts w:ascii="Times New Roman" w:hAnsi="Times New Roman" w:eastAsia="宋体" w:cs="Times New Roman"/>
      <w:b/>
      <w:bCs/>
      <w:sz w:val="32"/>
      <w:szCs w:val="32"/>
    </w:rPr>
  </w:style>
  <w:style w:type="character" w:customStyle="1" w:styleId="66">
    <w:name w:val="标题 4 Char"/>
    <w:basedOn w:val="47"/>
    <w:link w:val="6"/>
    <w:autoRedefine/>
    <w:qFormat/>
    <w:uiPriority w:val="99"/>
    <w:rPr>
      <w:rFonts w:ascii="Cambria" w:hAnsi="Cambria" w:eastAsia="宋体" w:cs="Times New Roman"/>
      <w:b/>
      <w:kern w:val="0"/>
      <w:sz w:val="28"/>
      <w:szCs w:val="20"/>
      <w:lang w:val="zh-CN" w:eastAsia="zh-CN"/>
    </w:rPr>
  </w:style>
  <w:style w:type="character" w:customStyle="1" w:styleId="67">
    <w:name w:val="标题 5 Char"/>
    <w:basedOn w:val="47"/>
    <w:link w:val="7"/>
    <w:autoRedefine/>
    <w:qFormat/>
    <w:uiPriority w:val="99"/>
    <w:rPr>
      <w:rFonts w:ascii="Times New Roman" w:hAnsi="Times New Roman" w:eastAsia="宋体" w:cs="Times New Roman"/>
      <w:b/>
      <w:kern w:val="0"/>
      <w:sz w:val="28"/>
      <w:szCs w:val="20"/>
      <w:lang w:val="zh-CN" w:eastAsia="zh-CN"/>
    </w:rPr>
  </w:style>
  <w:style w:type="character" w:customStyle="1" w:styleId="68">
    <w:name w:val="标题 6 Char"/>
    <w:basedOn w:val="47"/>
    <w:link w:val="8"/>
    <w:autoRedefine/>
    <w:qFormat/>
    <w:uiPriority w:val="99"/>
    <w:rPr>
      <w:rFonts w:ascii="Cambria" w:hAnsi="Cambria" w:eastAsia="宋体" w:cs="Times New Roman"/>
      <w:b/>
      <w:kern w:val="0"/>
      <w:sz w:val="24"/>
      <w:szCs w:val="20"/>
      <w:lang w:val="zh-CN" w:eastAsia="zh-CN"/>
    </w:rPr>
  </w:style>
  <w:style w:type="character" w:customStyle="1" w:styleId="69">
    <w:name w:val="标题 7 Char"/>
    <w:basedOn w:val="47"/>
    <w:link w:val="9"/>
    <w:autoRedefine/>
    <w:qFormat/>
    <w:uiPriority w:val="99"/>
    <w:rPr>
      <w:rFonts w:ascii="Times New Roman" w:hAnsi="Times New Roman" w:eastAsia="宋体" w:cs="Times New Roman"/>
      <w:b/>
      <w:kern w:val="0"/>
      <w:sz w:val="24"/>
      <w:szCs w:val="20"/>
      <w:lang w:val="zh-CN" w:eastAsia="zh-CN"/>
    </w:rPr>
  </w:style>
  <w:style w:type="character" w:customStyle="1" w:styleId="70">
    <w:name w:val="标题 8 Char"/>
    <w:basedOn w:val="47"/>
    <w:link w:val="10"/>
    <w:autoRedefine/>
    <w:qFormat/>
    <w:uiPriority w:val="99"/>
    <w:rPr>
      <w:rFonts w:ascii="Cambria" w:hAnsi="Cambria" w:eastAsia="宋体" w:cs="Times New Roman"/>
      <w:kern w:val="0"/>
      <w:sz w:val="24"/>
      <w:szCs w:val="20"/>
      <w:lang w:val="zh-CN" w:eastAsia="zh-CN"/>
    </w:rPr>
  </w:style>
  <w:style w:type="character" w:customStyle="1" w:styleId="71">
    <w:name w:val="标题 9 Char"/>
    <w:basedOn w:val="47"/>
    <w:link w:val="11"/>
    <w:autoRedefine/>
    <w:qFormat/>
    <w:uiPriority w:val="99"/>
    <w:rPr>
      <w:rFonts w:ascii="Cambria" w:hAnsi="Cambria" w:eastAsia="宋体" w:cs="Times New Roman"/>
      <w:kern w:val="0"/>
      <w:szCs w:val="20"/>
      <w:lang w:val="zh-CN" w:eastAsia="zh-CN"/>
    </w:rPr>
  </w:style>
  <w:style w:type="character" w:customStyle="1" w:styleId="72">
    <w:name w:val="标题 3 Char1"/>
    <w:link w:val="4"/>
    <w:autoRedefine/>
    <w:qFormat/>
    <w:locked/>
    <w:uiPriority w:val="99"/>
    <w:rPr>
      <w:rFonts w:ascii="Times New Roman" w:hAnsi="Times New Roman" w:eastAsia="宋体" w:cs="Times New Roman"/>
      <w:b/>
      <w:kern w:val="0"/>
      <w:szCs w:val="20"/>
    </w:rPr>
  </w:style>
  <w:style w:type="character" w:customStyle="1" w:styleId="73">
    <w:name w:val="批注文字 Char"/>
    <w:basedOn w:val="47"/>
    <w:autoRedefine/>
    <w:qFormat/>
    <w:uiPriority w:val="99"/>
    <w:rPr>
      <w:rFonts w:ascii="Times New Roman" w:hAnsi="Times New Roman" w:eastAsia="宋体" w:cs="Times New Roman"/>
      <w:szCs w:val="21"/>
    </w:rPr>
  </w:style>
  <w:style w:type="character" w:customStyle="1" w:styleId="74">
    <w:name w:val="Comment Text Char"/>
    <w:autoRedefine/>
    <w:semiHidden/>
    <w:qFormat/>
    <w:locked/>
    <w:uiPriority w:val="99"/>
    <w:rPr>
      <w:rFonts w:ascii="宋体" w:hAnsi="宋体" w:eastAsia="宋体" w:cs="Times New Roman"/>
      <w:kern w:val="2"/>
      <w:sz w:val="22"/>
      <w:lang w:val="en-US" w:eastAsia="zh-CN"/>
    </w:rPr>
  </w:style>
  <w:style w:type="character" w:customStyle="1" w:styleId="75">
    <w:name w:val="批注主题 Char"/>
    <w:basedOn w:val="73"/>
    <w:link w:val="43"/>
    <w:autoRedefine/>
    <w:semiHidden/>
    <w:qFormat/>
    <w:uiPriority w:val="99"/>
    <w:rPr>
      <w:rFonts w:ascii="宋体" w:hAnsi="宋体" w:eastAsia="宋体" w:cs="Times New Roman"/>
      <w:b/>
      <w:sz w:val="20"/>
      <w:szCs w:val="20"/>
    </w:rPr>
  </w:style>
  <w:style w:type="character" w:customStyle="1" w:styleId="76">
    <w:name w:val="正文文本 Char"/>
    <w:basedOn w:val="47"/>
    <w:link w:val="17"/>
    <w:autoRedefine/>
    <w:qFormat/>
    <w:uiPriority w:val="99"/>
    <w:rPr>
      <w:rFonts w:ascii="宋体" w:hAnsi="Times New Roman" w:eastAsia="宋体" w:cs="Times New Roman"/>
      <w:sz w:val="24"/>
      <w:szCs w:val="20"/>
      <w:lang w:val="zh-CN" w:eastAsia="zh-CN"/>
    </w:rPr>
  </w:style>
  <w:style w:type="character" w:customStyle="1" w:styleId="77">
    <w:name w:val="正文首行缩进 Char"/>
    <w:basedOn w:val="76"/>
    <w:link w:val="44"/>
    <w:autoRedefine/>
    <w:qFormat/>
    <w:uiPriority w:val="99"/>
    <w:rPr>
      <w:rFonts w:ascii="宋体" w:hAnsi="Times New Roman" w:eastAsia="宋体" w:cs="Times New Roman"/>
      <w:sz w:val="20"/>
      <w:szCs w:val="20"/>
      <w:lang w:val="zh-CN" w:eastAsia="zh-CN"/>
    </w:rPr>
  </w:style>
  <w:style w:type="character" w:customStyle="1" w:styleId="78">
    <w:name w:val="文档结构图 Char"/>
    <w:basedOn w:val="47"/>
    <w:link w:val="13"/>
    <w:autoRedefine/>
    <w:semiHidden/>
    <w:qFormat/>
    <w:uiPriority w:val="99"/>
    <w:rPr>
      <w:rFonts w:ascii="Times New Roman" w:hAnsi="Times New Roman" w:eastAsia="宋体" w:cs="Times New Roman"/>
      <w:kern w:val="0"/>
      <w:sz w:val="2"/>
      <w:szCs w:val="20"/>
      <w:shd w:val="clear" w:color="auto" w:fill="000080"/>
      <w:lang w:val="zh-CN" w:eastAsia="zh-CN"/>
    </w:rPr>
  </w:style>
  <w:style w:type="character" w:customStyle="1" w:styleId="79">
    <w:name w:val="称呼 Char"/>
    <w:basedOn w:val="47"/>
    <w:autoRedefine/>
    <w:qFormat/>
    <w:uiPriority w:val="99"/>
    <w:rPr>
      <w:rFonts w:ascii="Times New Roman" w:hAnsi="Times New Roman" w:eastAsia="宋体" w:cs="Times New Roman"/>
      <w:szCs w:val="21"/>
    </w:rPr>
  </w:style>
  <w:style w:type="character" w:customStyle="1" w:styleId="80">
    <w:name w:val="称呼 Char1"/>
    <w:link w:val="15"/>
    <w:autoRedefine/>
    <w:qFormat/>
    <w:locked/>
    <w:uiPriority w:val="99"/>
    <w:rPr>
      <w:rFonts w:ascii="Times New Roman" w:hAnsi="Times New Roman" w:eastAsia="宋体" w:cs="Times New Roman"/>
      <w:kern w:val="0"/>
      <w:sz w:val="24"/>
      <w:szCs w:val="20"/>
    </w:rPr>
  </w:style>
  <w:style w:type="character" w:customStyle="1" w:styleId="81">
    <w:name w:val="正文文本 3 Char"/>
    <w:basedOn w:val="47"/>
    <w:link w:val="16"/>
    <w:autoRedefine/>
    <w:qFormat/>
    <w:uiPriority w:val="99"/>
    <w:rPr>
      <w:rFonts w:ascii="Times New Roman" w:hAnsi="Times New Roman" w:eastAsia="宋体" w:cs="Times New Roman"/>
      <w:kern w:val="0"/>
      <w:sz w:val="16"/>
      <w:szCs w:val="20"/>
      <w:lang w:val="zh-CN" w:eastAsia="zh-CN"/>
    </w:rPr>
  </w:style>
  <w:style w:type="character" w:customStyle="1" w:styleId="82">
    <w:name w:val="正文文本缩进 Char"/>
    <w:basedOn w:val="47"/>
    <w:link w:val="18"/>
    <w:autoRedefine/>
    <w:qFormat/>
    <w:uiPriority w:val="99"/>
    <w:rPr>
      <w:rFonts w:ascii="Times New Roman" w:hAnsi="Times New Roman" w:eastAsia="宋体" w:cs="Times New Roman"/>
      <w:szCs w:val="20"/>
      <w:lang w:val="zh-CN" w:eastAsia="zh-CN"/>
    </w:rPr>
  </w:style>
  <w:style w:type="character" w:customStyle="1" w:styleId="83">
    <w:name w:val="Plain Text Char"/>
    <w:autoRedefine/>
    <w:qFormat/>
    <w:locked/>
    <w:uiPriority w:val="99"/>
    <w:rPr>
      <w:rFonts w:ascii="宋体" w:hAnsi="Courier New" w:cs="Times New Roman"/>
    </w:rPr>
  </w:style>
  <w:style w:type="character" w:customStyle="1" w:styleId="84">
    <w:name w:val="日期 Char"/>
    <w:basedOn w:val="47"/>
    <w:link w:val="24"/>
    <w:autoRedefine/>
    <w:qFormat/>
    <w:uiPriority w:val="99"/>
    <w:rPr>
      <w:rFonts w:ascii="Times New Roman" w:hAnsi="Times New Roman" w:eastAsia="宋体" w:cs="Times New Roman"/>
      <w:szCs w:val="20"/>
    </w:rPr>
  </w:style>
  <w:style w:type="character" w:customStyle="1" w:styleId="85">
    <w:name w:val="正文文本缩进 2 Char"/>
    <w:basedOn w:val="47"/>
    <w:link w:val="25"/>
    <w:autoRedefine/>
    <w:qFormat/>
    <w:uiPriority w:val="99"/>
    <w:rPr>
      <w:rFonts w:ascii="Times New Roman" w:hAnsi="Times New Roman" w:eastAsia="宋体" w:cs="Times New Roman"/>
      <w:kern w:val="0"/>
      <w:sz w:val="20"/>
      <w:szCs w:val="20"/>
      <w:lang w:val="zh-CN" w:eastAsia="zh-CN"/>
    </w:rPr>
  </w:style>
  <w:style w:type="character" w:customStyle="1" w:styleId="86">
    <w:name w:val="批注框文本 Char"/>
    <w:basedOn w:val="47"/>
    <w:link w:val="26"/>
    <w:autoRedefine/>
    <w:semiHidden/>
    <w:qFormat/>
    <w:uiPriority w:val="99"/>
    <w:rPr>
      <w:rFonts w:ascii="Times New Roman" w:hAnsi="Times New Roman" w:eastAsia="宋体" w:cs="Times New Roman"/>
      <w:sz w:val="18"/>
      <w:szCs w:val="20"/>
      <w:lang w:val="zh-CN" w:eastAsia="zh-CN"/>
    </w:rPr>
  </w:style>
  <w:style w:type="character" w:customStyle="1" w:styleId="87">
    <w:name w:val="Footer Char"/>
    <w:autoRedefine/>
    <w:qFormat/>
    <w:locked/>
    <w:uiPriority w:val="99"/>
    <w:rPr>
      <w:rFonts w:cs="Times New Roman"/>
      <w:kern w:val="2"/>
      <w:sz w:val="18"/>
    </w:rPr>
  </w:style>
  <w:style w:type="character" w:customStyle="1" w:styleId="88">
    <w:name w:val="Header Char"/>
    <w:autoRedefine/>
    <w:qFormat/>
    <w:locked/>
    <w:uiPriority w:val="99"/>
    <w:rPr>
      <w:rFonts w:cs="Times New Roman"/>
      <w:kern w:val="2"/>
      <w:sz w:val="18"/>
    </w:rPr>
  </w:style>
  <w:style w:type="character" w:customStyle="1" w:styleId="89">
    <w:name w:val="副标题 Char"/>
    <w:basedOn w:val="47"/>
    <w:link w:val="31"/>
    <w:autoRedefine/>
    <w:qFormat/>
    <w:uiPriority w:val="99"/>
    <w:rPr>
      <w:rFonts w:ascii="Calibri Light" w:hAnsi="Calibri Light" w:eastAsia="宋体" w:cs="Times New Roman"/>
      <w:b/>
      <w:kern w:val="28"/>
      <w:sz w:val="32"/>
      <w:szCs w:val="20"/>
      <w:lang w:val="zh-CN" w:eastAsia="zh-CN"/>
    </w:rPr>
  </w:style>
  <w:style w:type="character" w:customStyle="1" w:styleId="90">
    <w:name w:val="正文文本缩进 3 Char"/>
    <w:basedOn w:val="47"/>
    <w:link w:val="34"/>
    <w:autoRedefine/>
    <w:qFormat/>
    <w:uiPriority w:val="99"/>
    <w:rPr>
      <w:rFonts w:ascii="Times New Roman" w:hAnsi="Times New Roman" w:eastAsia="宋体" w:cs="Times New Roman"/>
      <w:kern w:val="0"/>
      <w:sz w:val="16"/>
      <w:szCs w:val="20"/>
      <w:lang w:val="zh-CN" w:eastAsia="zh-CN"/>
    </w:rPr>
  </w:style>
  <w:style w:type="character" w:customStyle="1" w:styleId="91">
    <w:name w:val="正文文本 2 Char"/>
    <w:basedOn w:val="47"/>
    <w:link w:val="38"/>
    <w:autoRedefine/>
    <w:qFormat/>
    <w:uiPriority w:val="99"/>
    <w:rPr>
      <w:rFonts w:ascii="Times New Roman" w:hAnsi="Times New Roman" w:eastAsia="宋体" w:cs="Times New Roman"/>
      <w:kern w:val="0"/>
      <w:sz w:val="20"/>
      <w:szCs w:val="20"/>
      <w:lang w:val="zh-CN" w:eastAsia="zh-CN"/>
    </w:rPr>
  </w:style>
  <w:style w:type="character" w:customStyle="1" w:styleId="92">
    <w:name w:val="HTML 预设格式 Char"/>
    <w:basedOn w:val="47"/>
    <w:link w:val="39"/>
    <w:autoRedefine/>
    <w:qFormat/>
    <w:uiPriority w:val="99"/>
    <w:rPr>
      <w:rFonts w:ascii="宋体" w:hAnsi="Times New Roman" w:eastAsia="宋体" w:cs="Times New Roman"/>
      <w:kern w:val="0"/>
      <w:sz w:val="24"/>
      <w:szCs w:val="20"/>
      <w:lang w:val="zh-CN" w:eastAsia="zh-CN"/>
    </w:rPr>
  </w:style>
  <w:style w:type="character" w:customStyle="1" w:styleId="93">
    <w:name w:val="Title Char"/>
    <w:autoRedefine/>
    <w:qFormat/>
    <w:locked/>
    <w:uiPriority w:val="99"/>
    <w:rPr>
      <w:rFonts w:ascii="Arial" w:hAnsi="Arial" w:eastAsia="宋体" w:cs="Times New Roman"/>
      <w:b/>
      <w:sz w:val="32"/>
    </w:rPr>
  </w:style>
  <w:style w:type="paragraph" w:customStyle="1" w:styleId="94">
    <w:name w:val="_Style 8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95">
    <w:name w:val="A2"/>
    <w:autoRedefine/>
    <w:qFormat/>
    <w:uiPriority w:val="99"/>
    <w:rPr>
      <w:color w:val="211D1E"/>
      <w:sz w:val="18"/>
    </w:rPr>
  </w:style>
  <w:style w:type="character" w:customStyle="1" w:styleId="96">
    <w:name w:val="trans"/>
    <w:autoRedefine/>
    <w:qFormat/>
    <w:uiPriority w:val="99"/>
  </w:style>
  <w:style w:type="character" w:customStyle="1" w:styleId="97">
    <w:name w:val="批注文字 Char1"/>
    <w:autoRedefine/>
    <w:qFormat/>
    <w:uiPriority w:val="99"/>
    <w:rPr>
      <w:rFonts w:eastAsia="宋体"/>
      <w:sz w:val="24"/>
      <w:lang w:val="en-US" w:eastAsia="zh-CN"/>
    </w:rPr>
  </w:style>
  <w:style w:type="character" w:customStyle="1" w:styleId="98">
    <w:name w:val="GHC 正文 Char"/>
    <w:link w:val="99"/>
    <w:autoRedefine/>
    <w:qFormat/>
    <w:locked/>
    <w:uiPriority w:val="99"/>
    <w:rPr>
      <w:rFonts w:ascii="宋体" w:hAnsi="宋体" w:eastAsia="宋体"/>
      <w:sz w:val="24"/>
      <w:lang w:val="en-AU"/>
    </w:rPr>
  </w:style>
  <w:style w:type="paragraph" w:customStyle="1" w:styleId="99">
    <w:name w:val="GHC 正文"/>
    <w:basedOn w:val="1"/>
    <w:link w:val="98"/>
    <w:autoRedefine/>
    <w:qFormat/>
    <w:uiPriority w:val="99"/>
    <w:pPr>
      <w:spacing w:line="360" w:lineRule="auto"/>
      <w:ind w:firstLine="420" w:firstLineChars="200"/>
    </w:pPr>
    <w:rPr>
      <w:rFonts w:ascii="宋体" w:hAnsi="宋体" w:cstheme="minorBidi"/>
      <w:sz w:val="24"/>
      <w:szCs w:val="22"/>
      <w:lang w:val="en-AU"/>
    </w:rPr>
  </w:style>
  <w:style w:type="character" w:customStyle="1" w:styleId="100">
    <w:name w:val="Char Char6"/>
    <w:autoRedefine/>
    <w:qFormat/>
    <w:uiPriority w:val="99"/>
    <w:rPr>
      <w:rFonts w:eastAsia="宋体"/>
      <w:kern w:val="2"/>
      <w:sz w:val="21"/>
      <w:lang w:val="en-US" w:eastAsia="zh-CN"/>
    </w:rPr>
  </w:style>
  <w:style w:type="character" w:customStyle="1" w:styleId="101">
    <w:name w:val="emtidy-13"/>
    <w:autoRedefine/>
    <w:qFormat/>
    <w:uiPriority w:val="99"/>
  </w:style>
  <w:style w:type="character" w:customStyle="1" w:styleId="102">
    <w:name w:val="批注文字 Char2"/>
    <w:link w:val="14"/>
    <w:autoRedefine/>
    <w:qFormat/>
    <w:locked/>
    <w:uiPriority w:val="99"/>
    <w:rPr>
      <w:rFonts w:ascii="Times New Roman" w:hAnsi="Times New Roman" w:eastAsia="宋体" w:cs="Times New Roman"/>
      <w:kern w:val="0"/>
      <w:sz w:val="24"/>
      <w:szCs w:val="20"/>
    </w:rPr>
  </w:style>
  <w:style w:type="character" w:customStyle="1" w:styleId="103">
    <w:name w:val="h3 Char"/>
    <w:autoRedefine/>
    <w:qFormat/>
    <w:uiPriority w:val="99"/>
    <w:rPr>
      <w:rFonts w:eastAsia="宋体"/>
      <w:b/>
      <w:sz w:val="21"/>
      <w:lang w:val="en-US" w:eastAsia="zh-CN"/>
    </w:rPr>
  </w:style>
  <w:style w:type="character" w:customStyle="1" w:styleId="104">
    <w:name w:val="Char Char11"/>
    <w:autoRedefine/>
    <w:qFormat/>
    <w:uiPriority w:val="99"/>
    <w:rPr>
      <w:rFonts w:ascii="宋体" w:hAnsi="Courier New" w:eastAsia="宋体"/>
      <w:kern w:val="2"/>
      <w:sz w:val="21"/>
      <w:lang w:val="en-US" w:eastAsia="zh-CN"/>
    </w:rPr>
  </w:style>
  <w:style w:type="character" w:customStyle="1" w:styleId="105">
    <w:name w:val="纯文本 Char1"/>
    <w:autoRedefine/>
    <w:qFormat/>
    <w:uiPriority w:val="99"/>
    <w:rPr>
      <w:rFonts w:ascii="宋体" w:hAnsi="Courier New" w:eastAsia="宋体"/>
      <w:kern w:val="2"/>
      <w:sz w:val="21"/>
      <w:lang w:val="en-US" w:eastAsia="zh-CN"/>
    </w:rPr>
  </w:style>
  <w:style w:type="character" w:customStyle="1" w:styleId="106">
    <w:name w:val="font51"/>
    <w:autoRedefine/>
    <w:qFormat/>
    <w:uiPriority w:val="99"/>
    <w:rPr>
      <w:rFonts w:ascii="宋体" w:hAnsi="宋体" w:eastAsia="宋体"/>
      <w:color w:val="333333"/>
      <w:sz w:val="22"/>
      <w:u w:val="none"/>
    </w:rPr>
  </w:style>
  <w:style w:type="character" w:customStyle="1" w:styleId="107">
    <w:name w:val="Plain Text Char1"/>
    <w:autoRedefine/>
    <w:qFormat/>
    <w:locked/>
    <w:uiPriority w:val="99"/>
    <w:rPr>
      <w:rFonts w:ascii="宋体" w:hAnsi="Courier New" w:eastAsia="宋体"/>
      <w:kern w:val="2"/>
      <w:sz w:val="21"/>
      <w:lang w:val="en-US" w:eastAsia="zh-CN"/>
    </w:rPr>
  </w:style>
  <w:style w:type="character" w:customStyle="1" w:styleId="108">
    <w:name w:val="apple-style-span"/>
    <w:autoRedefine/>
    <w:qFormat/>
    <w:uiPriority w:val="99"/>
  </w:style>
  <w:style w:type="character" w:customStyle="1" w:styleId="109">
    <w:name w:val="15"/>
    <w:autoRedefine/>
    <w:qFormat/>
    <w:uiPriority w:val="99"/>
    <w:rPr>
      <w:rFonts w:ascii="Calibri" w:hAnsi="Calibri"/>
      <w:b/>
    </w:rPr>
  </w:style>
  <w:style w:type="character" w:customStyle="1" w:styleId="110">
    <w:name w:val="font01"/>
    <w:autoRedefine/>
    <w:qFormat/>
    <w:uiPriority w:val="99"/>
    <w:rPr>
      <w:rFonts w:ascii="宋体" w:hAnsi="宋体" w:eastAsia="宋体"/>
      <w:color w:val="000000"/>
      <w:sz w:val="22"/>
      <w:u w:val="none"/>
    </w:rPr>
  </w:style>
  <w:style w:type="character" w:customStyle="1" w:styleId="111">
    <w:name w:val="short_text1"/>
    <w:autoRedefine/>
    <w:qFormat/>
    <w:uiPriority w:val="99"/>
    <w:rPr>
      <w:sz w:val="26"/>
    </w:rPr>
  </w:style>
  <w:style w:type="character" w:customStyle="1" w:styleId="112">
    <w:name w:val="列出段落 Char"/>
    <w:link w:val="113"/>
    <w:autoRedefine/>
    <w:qFormat/>
    <w:locked/>
    <w:uiPriority w:val="99"/>
    <w:rPr>
      <w:rFonts w:eastAsia="宋体"/>
      <w:sz w:val="22"/>
    </w:rPr>
  </w:style>
  <w:style w:type="paragraph" w:customStyle="1" w:styleId="113">
    <w:name w:val="List Paragraph1"/>
    <w:basedOn w:val="1"/>
    <w:link w:val="112"/>
    <w:autoRedefine/>
    <w:qFormat/>
    <w:uiPriority w:val="99"/>
    <w:pPr>
      <w:ind w:firstLine="420" w:firstLineChars="200"/>
    </w:pPr>
    <w:rPr>
      <w:rFonts w:asciiTheme="minorHAnsi" w:hAnsiTheme="minorHAnsi" w:cstheme="minorBidi"/>
      <w:sz w:val="22"/>
      <w:szCs w:val="22"/>
    </w:rPr>
  </w:style>
  <w:style w:type="character" w:customStyle="1" w:styleId="114">
    <w:name w:val="emtidy-27"/>
    <w:autoRedefine/>
    <w:qFormat/>
    <w:uiPriority w:val="99"/>
  </w:style>
  <w:style w:type="character" w:customStyle="1" w:styleId="115">
    <w:name w:val="普通文字1 Char3"/>
    <w:autoRedefine/>
    <w:qFormat/>
    <w:uiPriority w:val="99"/>
    <w:rPr>
      <w:rFonts w:ascii="宋体" w:hAnsi="Courier New" w:eastAsia="宋体"/>
      <w:kern w:val="2"/>
      <w:sz w:val="21"/>
      <w:lang w:val="en-US" w:eastAsia="zh-CN"/>
    </w:rPr>
  </w:style>
  <w:style w:type="character" w:customStyle="1" w:styleId="116">
    <w:name w:val="纯文本 Char2"/>
    <w:autoRedefine/>
    <w:qFormat/>
    <w:uiPriority w:val="99"/>
    <w:rPr>
      <w:rFonts w:ascii="宋体" w:hAnsi="Courier New" w:eastAsia="宋体"/>
      <w:kern w:val="2"/>
      <w:sz w:val="21"/>
      <w:lang w:val="en-US" w:eastAsia="zh-CN"/>
    </w:rPr>
  </w:style>
  <w:style w:type="character" w:customStyle="1" w:styleId="117">
    <w:name w:val="font21"/>
    <w:autoRedefine/>
    <w:qFormat/>
    <w:uiPriority w:val="99"/>
    <w:rPr>
      <w:rFonts w:ascii="宋体" w:hAnsi="宋体" w:eastAsia="宋体"/>
      <w:color w:val="000000"/>
      <w:sz w:val="22"/>
      <w:u w:val="none"/>
    </w:rPr>
  </w:style>
  <w:style w:type="character" w:customStyle="1" w:styleId="118">
    <w:name w:val="font31"/>
    <w:autoRedefine/>
    <w:qFormat/>
    <w:uiPriority w:val="99"/>
    <w:rPr>
      <w:rFonts w:ascii="宋体" w:hAnsi="宋体" w:eastAsia="宋体"/>
      <w:color w:val="333333"/>
      <w:sz w:val="22"/>
      <w:u w:val="none"/>
    </w:rPr>
  </w:style>
  <w:style w:type="character" w:customStyle="1" w:styleId="119">
    <w:name w:val="font41"/>
    <w:autoRedefine/>
    <w:qFormat/>
    <w:uiPriority w:val="99"/>
    <w:rPr>
      <w:rFonts w:ascii="宋体" w:hAnsi="宋体" w:eastAsia="宋体"/>
      <w:color w:val="000000"/>
      <w:sz w:val="22"/>
      <w:u w:val="none"/>
    </w:rPr>
  </w:style>
  <w:style w:type="paragraph" w:customStyle="1" w:styleId="120">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121">
    <w:name w:val="列出段落8"/>
    <w:basedOn w:val="1"/>
    <w:autoRedefine/>
    <w:qFormat/>
    <w:uiPriority w:val="99"/>
    <w:rPr>
      <w:rFonts w:ascii="Calibri" w:hAnsi="Calibri"/>
      <w:sz w:val="24"/>
      <w:szCs w:val="22"/>
    </w:rPr>
  </w:style>
  <w:style w:type="paragraph" w:customStyle="1" w:styleId="122">
    <w:name w:val="Char Char Char1 Char Char Char Char"/>
    <w:basedOn w:val="1"/>
    <w:autoRedefine/>
    <w:qFormat/>
    <w:uiPriority w:val="99"/>
    <w:rPr>
      <w:rFonts w:ascii="Tahoma" w:hAnsi="Tahoma"/>
      <w:sz w:val="24"/>
      <w:szCs w:val="20"/>
    </w:rPr>
  </w:style>
  <w:style w:type="paragraph" w:customStyle="1" w:styleId="123">
    <w:name w:val="样式 标题 3 + (中文) 黑体 小四 非加粗 段前: 7.8 磅 段后: 0 磅 行距: 固定值 20 磅"/>
    <w:basedOn w:val="4"/>
    <w:autoRedefine/>
    <w:qFormat/>
    <w:uiPriority w:val="99"/>
    <w:pPr>
      <w:widowControl/>
      <w:adjustRightInd/>
      <w:spacing w:before="0" w:after="0" w:line="400" w:lineRule="exact"/>
      <w:textAlignment w:val="auto"/>
    </w:pPr>
    <w:rPr>
      <w:rFonts w:eastAsia="黑体" w:cs="宋体"/>
      <w:b w:val="0"/>
      <w:kern w:val="2"/>
      <w:sz w:val="24"/>
    </w:rPr>
  </w:style>
  <w:style w:type="paragraph" w:customStyle="1" w:styleId="124">
    <w:name w:val="列出段落2"/>
    <w:basedOn w:val="1"/>
    <w:autoRedefine/>
    <w:qFormat/>
    <w:uiPriority w:val="99"/>
    <w:pPr>
      <w:ind w:firstLine="420" w:firstLineChars="200"/>
    </w:pPr>
    <w:rPr>
      <w:rFonts w:ascii="Calibri" w:hAnsi="Calibri"/>
      <w:szCs w:val="24"/>
    </w:rPr>
  </w:style>
  <w:style w:type="paragraph" w:customStyle="1" w:styleId="125">
    <w:name w:val="Char Char Char Char Char Char Char"/>
    <w:basedOn w:val="1"/>
    <w:autoRedefine/>
    <w:qFormat/>
    <w:uiPriority w:val="99"/>
    <w:pPr>
      <w:widowControl/>
      <w:spacing w:before="120"/>
      <w:jc w:val="left"/>
    </w:pPr>
    <w:rPr>
      <w:rFonts w:ascii="宋体" w:hAnsi="宋体" w:cs="宋体"/>
      <w:bCs/>
      <w:kern w:val="0"/>
    </w:rPr>
  </w:style>
  <w:style w:type="paragraph" w:customStyle="1" w:styleId="126">
    <w:name w:val="msolistparagraph"/>
    <w:basedOn w:val="1"/>
    <w:autoRedefine/>
    <w:qFormat/>
    <w:uiPriority w:val="99"/>
    <w:pPr>
      <w:ind w:firstLine="420" w:firstLineChars="200"/>
    </w:pPr>
    <w:rPr>
      <w:szCs w:val="24"/>
    </w:rPr>
  </w:style>
  <w:style w:type="paragraph" w:customStyle="1" w:styleId="127">
    <w:name w:val="xl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2"/>
      <w:szCs w:val="22"/>
    </w:rPr>
  </w:style>
  <w:style w:type="paragraph" w:customStyle="1" w:styleId="128">
    <w:name w:val="Char Char4 Char Char Char Char"/>
    <w:basedOn w:val="1"/>
    <w:autoRedefine/>
    <w:qFormat/>
    <w:uiPriority w:val="99"/>
    <w:rPr>
      <w:szCs w:val="20"/>
    </w:rPr>
  </w:style>
  <w:style w:type="paragraph" w:customStyle="1" w:styleId="129">
    <w:name w:val="Default"/>
    <w:autoRedefine/>
    <w:qFormat/>
    <w:uiPriority w:val="99"/>
    <w:pPr>
      <w:widowControl w:val="0"/>
      <w:autoSpaceDE w:val="0"/>
      <w:autoSpaceDN w:val="0"/>
      <w:adjustRightInd w:val="0"/>
    </w:pPr>
    <w:rPr>
      <w:rFonts w:ascii="Arial,Bold" w:hAnsi="Arial,Bold" w:eastAsia="宋体" w:cs="Times New Roman"/>
      <w:lang w:val="en-US" w:eastAsia="en-US" w:bidi="ar-SA"/>
    </w:rPr>
  </w:style>
  <w:style w:type="paragraph" w:customStyle="1" w:styleId="130">
    <w:name w:val="xl68"/>
    <w:basedOn w:val="1"/>
    <w:autoRedefine/>
    <w:qFormat/>
    <w:uiPriority w:val="99"/>
    <w:pPr>
      <w:widowControl/>
      <w:spacing w:before="100" w:beforeAutospacing="1" w:after="100" w:afterAutospacing="1"/>
      <w:jc w:val="left"/>
      <w:textAlignment w:val="top"/>
    </w:pPr>
    <w:rPr>
      <w:rFonts w:ascii="Arial" w:hAnsi="Arial" w:cs="Arial"/>
      <w:kern w:val="0"/>
      <w:sz w:val="24"/>
      <w:szCs w:val="24"/>
    </w:rPr>
  </w:style>
  <w:style w:type="paragraph" w:customStyle="1" w:styleId="131">
    <w:name w:val="xl8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2"/>
      <w:szCs w:val="22"/>
    </w:rPr>
  </w:style>
  <w:style w:type="paragraph" w:customStyle="1" w:styleId="132">
    <w:name w:val="_Style 2"/>
    <w:basedOn w:val="1"/>
    <w:autoRedefine/>
    <w:qFormat/>
    <w:uiPriority w:val="99"/>
    <w:pPr>
      <w:ind w:firstLine="420" w:firstLineChars="200"/>
    </w:pPr>
    <w:rPr>
      <w:rFonts w:ascii="Calibri" w:hAnsi="Calibri"/>
      <w:szCs w:val="24"/>
    </w:rPr>
  </w:style>
  <w:style w:type="paragraph" w:customStyle="1" w:styleId="133">
    <w:name w:val="font10"/>
    <w:basedOn w:val="1"/>
    <w:autoRedefine/>
    <w:qFormat/>
    <w:uiPriority w:val="99"/>
    <w:pPr>
      <w:widowControl/>
      <w:spacing w:before="100" w:beforeAutospacing="1" w:after="100" w:afterAutospacing="1"/>
      <w:jc w:val="left"/>
    </w:pPr>
    <w:rPr>
      <w:rFonts w:ascii="宋体" w:hAnsi="宋体" w:cs="宋体"/>
      <w:b/>
      <w:bCs/>
      <w:kern w:val="0"/>
      <w:sz w:val="22"/>
      <w:szCs w:val="22"/>
    </w:rPr>
  </w:style>
  <w:style w:type="paragraph" w:customStyle="1" w:styleId="134">
    <w:name w:val="样式"/>
    <w:basedOn w:val="1"/>
    <w:next w:val="22"/>
    <w:autoRedefine/>
    <w:qFormat/>
    <w:uiPriority w:val="99"/>
    <w:rPr>
      <w:rFonts w:ascii="宋体" w:hAnsi="Courier New" w:cs="宋体"/>
    </w:rPr>
  </w:style>
  <w:style w:type="paragraph" w:customStyle="1" w:styleId="135">
    <w:name w:val="Body"/>
    <w:autoRedefine/>
    <w:qFormat/>
    <w:uiPriority w:val="99"/>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136">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37">
    <w:name w:val="Char1"/>
    <w:basedOn w:val="1"/>
    <w:autoRedefine/>
    <w:qFormat/>
    <w:uiPriority w:val="99"/>
    <w:pPr>
      <w:tabs>
        <w:tab w:val="left" w:pos="360"/>
      </w:tabs>
    </w:pPr>
    <w:rPr>
      <w:sz w:val="24"/>
      <w:szCs w:val="24"/>
    </w:rPr>
  </w:style>
  <w:style w:type="paragraph" w:customStyle="1" w:styleId="138">
    <w:name w:val="xl95"/>
    <w:basedOn w:val="1"/>
    <w:autoRedefine/>
    <w:qFormat/>
    <w:uiPriority w:val="99"/>
    <w:pPr>
      <w:widowControl/>
      <w:spacing w:before="100" w:beforeAutospacing="1" w:after="100" w:afterAutospacing="1"/>
      <w:jc w:val="center"/>
      <w:textAlignment w:val="top"/>
    </w:pPr>
    <w:rPr>
      <w:rFonts w:ascii="Arial" w:hAnsi="Arial" w:cs="Arial"/>
      <w:b/>
      <w:bCs/>
      <w:kern w:val="0"/>
      <w:sz w:val="28"/>
      <w:szCs w:val="28"/>
    </w:rPr>
  </w:style>
  <w:style w:type="paragraph" w:customStyle="1" w:styleId="139">
    <w:name w:val="List Paragraph2"/>
    <w:basedOn w:val="1"/>
    <w:autoRedefine/>
    <w:qFormat/>
    <w:uiPriority w:val="99"/>
    <w:pPr>
      <w:ind w:firstLine="420" w:firstLineChars="200"/>
    </w:pPr>
    <w:rPr>
      <w:szCs w:val="24"/>
    </w:rPr>
  </w:style>
  <w:style w:type="paragraph" w:customStyle="1" w:styleId="14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1">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kern w:val="0"/>
      <w:sz w:val="22"/>
      <w:szCs w:val="22"/>
    </w:rPr>
  </w:style>
  <w:style w:type="paragraph" w:customStyle="1" w:styleId="142">
    <w:name w:val="正文内容"/>
    <w:basedOn w:val="1"/>
    <w:autoRedefine/>
    <w:qFormat/>
    <w:uiPriority w:val="99"/>
    <w:pPr>
      <w:spacing w:line="400" w:lineRule="exact"/>
      <w:ind w:firstLine="200" w:firstLineChars="200"/>
      <w:jc w:val="left"/>
    </w:pPr>
    <w:rPr>
      <w:rFonts w:cs="宋体"/>
      <w:sz w:val="24"/>
      <w:szCs w:val="20"/>
    </w:rPr>
  </w:style>
  <w:style w:type="paragraph" w:customStyle="1" w:styleId="143">
    <w:name w:val="xl8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kern w:val="0"/>
      <w:sz w:val="22"/>
      <w:szCs w:val="22"/>
    </w:rPr>
  </w:style>
  <w:style w:type="paragraph" w:customStyle="1" w:styleId="144">
    <w:name w:val="font11"/>
    <w:basedOn w:val="1"/>
    <w:autoRedefine/>
    <w:qFormat/>
    <w:uiPriority w:val="99"/>
    <w:pPr>
      <w:widowControl/>
      <w:spacing w:before="100" w:beforeAutospacing="1" w:after="100" w:afterAutospacing="1"/>
      <w:jc w:val="left"/>
    </w:pPr>
    <w:rPr>
      <w:rFonts w:ascii="Arial" w:hAnsi="Arial" w:cs="Arial"/>
      <w:b/>
      <w:bCs/>
      <w:kern w:val="0"/>
      <w:sz w:val="22"/>
      <w:szCs w:val="22"/>
    </w:rPr>
  </w:style>
  <w:style w:type="paragraph" w:customStyle="1" w:styleId="145">
    <w:name w:val="maquet1"/>
    <w:basedOn w:val="1"/>
    <w:autoRedefine/>
    <w:qFormat/>
    <w:uiPriority w:val="99"/>
    <w:rPr>
      <w:rFonts w:ascii="Futura Book" w:hAnsi="Futura Book" w:eastAsia="黑体"/>
      <w:szCs w:val="20"/>
    </w:rPr>
  </w:style>
  <w:style w:type="paragraph" w:customStyle="1" w:styleId="146">
    <w:name w:val="p0"/>
    <w:basedOn w:val="1"/>
    <w:autoRedefine/>
    <w:qFormat/>
    <w:uiPriority w:val="99"/>
    <w:pPr>
      <w:widowControl/>
      <w:snapToGrid w:val="0"/>
      <w:spacing w:after="200"/>
      <w:jc w:val="left"/>
    </w:pPr>
    <w:rPr>
      <w:rFonts w:ascii="Tahoma" w:hAnsi="Tahoma" w:cs="Tahoma"/>
      <w:kern w:val="0"/>
      <w:sz w:val="22"/>
      <w:szCs w:val="22"/>
    </w:rPr>
  </w:style>
  <w:style w:type="paragraph" w:customStyle="1" w:styleId="147">
    <w:name w:val="样式 Default + 仿宋_GB2312 三号 自动设置 首行缩进:  0.84 厘米 右侧:  0.28 厘米 ..."/>
    <w:basedOn w:val="1"/>
    <w:autoRedefine/>
    <w:qFormat/>
    <w:uiPriority w:val="99"/>
    <w:pPr>
      <w:autoSpaceDE w:val="0"/>
      <w:autoSpaceDN w:val="0"/>
      <w:adjustRightInd w:val="0"/>
      <w:spacing w:line="620" w:lineRule="atLeast"/>
      <w:ind w:right="158" w:firstLine="478" w:firstLineChars="200"/>
      <w:jc w:val="left"/>
    </w:pPr>
    <w:rPr>
      <w:rFonts w:ascii="仿宋_GB2312" w:hAnsi="宋体" w:eastAsia="仿宋_GB2312"/>
      <w:kern w:val="0"/>
      <w:sz w:val="28"/>
    </w:rPr>
  </w:style>
  <w:style w:type="paragraph" w:customStyle="1" w:styleId="148">
    <w:name w:val="_Style 1"/>
    <w:basedOn w:val="1"/>
    <w:autoRedefine/>
    <w:qFormat/>
    <w:uiPriority w:val="99"/>
    <w:pPr>
      <w:widowControl/>
      <w:ind w:firstLine="420" w:firstLineChars="200"/>
      <w:jc w:val="left"/>
    </w:pPr>
    <w:rPr>
      <w:kern w:val="0"/>
      <w:sz w:val="24"/>
      <w:szCs w:val="20"/>
      <w:lang w:val="en-GB" w:eastAsia="en-US"/>
    </w:rPr>
  </w:style>
  <w:style w:type="paragraph" w:customStyle="1" w:styleId="149">
    <w:name w:val="xl30"/>
    <w:basedOn w:val="1"/>
    <w:autoRedefine/>
    <w:qFormat/>
    <w:uiPriority w:val="99"/>
    <w:pPr>
      <w:widowControl/>
      <w:spacing w:before="100" w:beforeAutospacing="1" w:after="100" w:afterAutospacing="1"/>
      <w:jc w:val="center"/>
    </w:pPr>
    <w:rPr>
      <w:rFonts w:ascii="宋体" w:hAnsi="宋体"/>
      <w:b/>
      <w:bCs/>
      <w:kern w:val="0"/>
      <w:sz w:val="32"/>
      <w:szCs w:val="32"/>
    </w:rPr>
  </w:style>
  <w:style w:type="paragraph" w:customStyle="1" w:styleId="150">
    <w:name w:val="纯文本1"/>
    <w:basedOn w:val="1"/>
    <w:autoRedefine/>
    <w:qFormat/>
    <w:uiPriority w:val="99"/>
    <w:rPr>
      <w:rFonts w:ascii="宋体" w:hAnsi="Courier New" w:cs="宋体"/>
    </w:rPr>
  </w:style>
  <w:style w:type="paragraph" w:customStyle="1" w:styleId="151">
    <w:name w:val="Char Char Char Char Char Char1 Char Char Char Char"/>
    <w:basedOn w:val="13"/>
    <w:autoRedefine/>
    <w:qFormat/>
    <w:uiPriority w:val="99"/>
    <w:rPr>
      <w:rFonts w:ascii="Tahoma" w:hAnsi="Tahoma"/>
      <w:sz w:val="24"/>
      <w:szCs w:val="24"/>
    </w:rPr>
  </w:style>
  <w:style w:type="paragraph" w:customStyle="1" w:styleId="152">
    <w:name w:val="Paragraf"/>
    <w:basedOn w:val="1"/>
    <w:autoRedefine/>
    <w:qFormat/>
    <w:uiPriority w:val="99"/>
    <w:pPr>
      <w:widowControl/>
      <w:overflowPunct w:val="0"/>
      <w:autoSpaceDE w:val="0"/>
      <w:autoSpaceDN w:val="0"/>
      <w:adjustRightInd w:val="0"/>
      <w:spacing w:before="120"/>
      <w:ind w:left="454" w:hanging="454"/>
      <w:jc w:val="left"/>
      <w:textAlignment w:val="baseline"/>
    </w:pPr>
    <w:rPr>
      <w:kern w:val="0"/>
      <w:sz w:val="22"/>
      <w:szCs w:val="20"/>
      <w:lang w:val="en-GB" w:eastAsia="en-US"/>
    </w:rPr>
  </w:style>
  <w:style w:type="paragraph" w:customStyle="1" w:styleId="153">
    <w:name w:val="font9"/>
    <w:basedOn w:val="1"/>
    <w:autoRedefine/>
    <w:qFormat/>
    <w:uiPriority w:val="99"/>
    <w:pPr>
      <w:widowControl/>
      <w:spacing w:before="100" w:beforeAutospacing="1" w:after="100" w:afterAutospacing="1"/>
      <w:jc w:val="left"/>
    </w:pPr>
    <w:rPr>
      <w:rFonts w:ascii="宋体" w:hAnsi="宋体" w:cs="宋体"/>
      <w:kern w:val="0"/>
      <w:sz w:val="22"/>
      <w:szCs w:val="22"/>
    </w:rPr>
  </w:style>
  <w:style w:type="paragraph" w:customStyle="1" w:styleId="154">
    <w:name w:val="xl93"/>
    <w:basedOn w:val="1"/>
    <w:autoRedefine/>
    <w:qFormat/>
    <w:uiPriority w:val="99"/>
    <w:pPr>
      <w:widowControl/>
      <w:spacing w:before="100" w:beforeAutospacing="1" w:after="100" w:afterAutospacing="1"/>
      <w:jc w:val="center"/>
    </w:pPr>
    <w:rPr>
      <w:rFonts w:ascii="宋体" w:hAnsi="宋体" w:cs="宋体"/>
      <w:b/>
      <w:bCs/>
      <w:kern w:val="0"/>
      <w:sz w:val="28"/>
      <w:szCs w:val="28"/>
    </w:rPr>
  </w:style>
  <w:style w:type="paragraph" w:customStyle="1" w:styleId="155">
    <w:name w:val="xl69"/>
    <w:basedOn w:val="1"/>
    <w:autoRedefine/>
    <w:qFormat/>
    <w:uiPriority w:val="99"/>
    <w:pPr>
      <w:widowControl/>
      <w:spacing w:before="100" w:beforeAutospacing="1" w:after="100" w:afterAutospacing="1"/>
      <w:jc w:val="left"/>
      <w:textAlignment w:val="top"/>
    </w:pPr>
    <w:rPr>
      <w:rFonts w:ascii="Arial" w:hAnsi="Arial" w:cs="Arial"/>
      <w:kern w:val="0"/>
    </w:rPr>
  </w:style>
  <w:style w:type="paragraph" w:customStyle="1" w:styleId="156">
    <w:name w:val="xl8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kern w:val="0"/>
      <w:sz w:val="22"/>
      <w:szCs w:val="22"/>
    </w:rPr>
  </w:style>
  <w:style w:type="paragraph" w:customStyle="1" w:styleId="157">
    <w:name w:val="Table Paragraph"/>
    <w:basedOn w:val="1"/>
    <w:autoRedefine/>
    <w:qFormat/>
    <w:uiPriority w:val="99"/>
    <w:rPr>
      <w:rFonts w:ascii="Calibri" w:hAnsi="Calibri"/>
      <w:szCs w:val="24"/>
    </w:rPr>
  </w:style>
  <w:style w:type="paragraph" w:customStyle="1" w:styleId="158">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159">
    <w:name w:val="2nd"/>
    <w:basedOn w:val="6"/>
    <w:autoRedefine/>
    <w:qFormat/>
    <w:uiPriority w:val="99"/>
    <w:pPr>
      <w:spacing w:before="156" w:after="240" w:line="360" w:lineRule="auto"/>
      <w:ind w:left="1" w:hanging="1"/>
      <w:contextualSpacing/>
      <w:jc w:val="left"/>
    </w:pPr>
    <w:rPr>
      <w:rFonts w:ascii="黑体" w:hAnsi="黑体" w:cs="Arial"/>
      <w:b w:val="0"/>
      <w:iCs/>
      <w:sz w:val="32"/>
      <w:szCs w:val="24"/>
    </w:rPr>
  </w:style>
  <w:style w:type="paragraph" w:customStyle="1" w:styleId="160">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2"/>
      <w:szCs w:val="22"/>
    </w:rPr>
  </w:style>
  <w:style w:type="paragraph" w:customStyle="1" w:styleId="161">
    <w:name w:val="_Style 3"/>
    <w:basedOn w:val="1"/>
    <w:autoRedefine/>
    <w:qFormat/>
    <w:uiPriority w:val="99"/>
    <w:pPr>
      <w:ind w:firstLine="420" w:firstLineChars="200"/>
    </w:pPr>
    <w:rPr>
      <w:rFonts w:ascii="Calibri" w:hAnsi="Calibri"/>
      <w:szCs w:val="24"/>
    </w:rPr>
  </w:style>
  <w:style w:type="paragraph" w:customStyle="1" w:styleId="162">
    <w:name w:val="xl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163">
    <w:name w:val="xl94"/>
    <w:basedOn w:val="1"/>
    <w:autoRedefine/>
    <w:qFormat/>
    <w:uiPriority w:val="99"/>
    <w:pPr>
      <w:widowControl/>
      <w:spacing w:before="100" w:beforeAutospacing="1" w:after="100" w:afterAutospacing="1"/>
      <w:jc w:val="center"/>
    </w:pPr>
    <w:rPr>
      <w:rFonts w:ascii="Arial" w:hAnsi="Arial" w:cs="Arial"/>
      <w:b/>
      <w:bCs/>
      <w:kern w:val="0"/>
      <w:sz w:val="28"/>
      <w:szCs w:val="28"/>
    </w:rPr>
  </w:style>
  <w:style w:type="paragraph" w:customStyle="1" w:styleId="164">
    <w:name w:val="font12"/>
    <w:basedOn w:val="1"/>
    <w:autoRedefine/>
    <w:qFormat/>
    <w:uiPriority w:val="99"/>
    <w:pPr>
      <w:widowControl/>
      <w:spacing w:before="100" w:beforeAutospacing="1" w:after="100" w:afterAutospacing="1"/>
      <w:jc w:val="left"/>
    </w:pPr>
    <w:rPr>
      <w:rFonts w:ascii="宋体" w:hAnsi="宋体" w:cs="宋体"/>
      <w:color w:val="FF0000"/>
      <w:kern w:val="0"/>
      <w:sz w:val="22"/>
      <w:szCs w:val="22"/>
    </w:rPr>
  </w:style>
  <w:style w:type="paragraph" w:customStyle="1" w:styleId="165">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166">
    <w:name w:val="pa-10"/>
    <w:basedOn w:val="1"/>
    <w:autoRedefine/>
    <w:qFormat/>
    <w:uiPriority w:val="99"/>
    <w:pPr>
      <w:widowControl/>
      <w:spacing w:before="150" w:after="150"/>
      <w:jc w:val="left"/>
    </w:pPr>
    <w:rPr>
      <w:rFonts w:ascii="宋体" w:hAnsi="宋体" w:cs="宋体"/>
      <w:kern w:val="0"/>
      <w:sz w:val="24"/>
      <w:szCs w:val="24"/>
    </w:rPr>
  </w:style>
  <w:style w:type="paragraph" w:customStyle="1" w:styleId="167">
    <w:name w:val="xl9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68">
    <w:name w:val="Char Char 字元 字元 字元 Char Char Char Char"/>
    <w:basedOn w:val="1"/>
    <w:autoRedefine/>
    <w:qFormat/>
    <w:uiPriority w:val="99"/>
    <w:pPr>
      <w:adjustRightInd w:val="0"/>
      <w:spacing w:line="360" w:lineRule="auto"/>
    </w:pPr>
    <w:rPr>
      <w:kern w:val="0"/>
      <w:sz w:val="24"/>
      <w:szCs w:val="20"/>
    </w:rPr>
  </w:style>
  <w:style w:type="paragraph" w:customStyle="1" w:styleId="169">
    <w:name w:val="msono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170">
    <w:name w:val="Char"/>
    <w:basedOn w:val="1"/>
    <w:autoRedefine/>
    <w:qFormat/>
    <w:uiPriority w:val="99"/>
    <w:pPr>
      <w:tabs>
        <w:tab w:val="left" w:pos="360"/>
      </w:tabs>
    </w:pPr>
    <w:rPr>
      <w:sz w:val="24"/>
      <w:szCs w:val="24"/>
    </w:rPr>
  </w:style>
  <w:style w:type="paragraph" w:customStyle="1" w:styleId="171">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kern w:val="0"/>
      <w:sz w:val="22"/>
      <w:szCs w:val="22"/>
    </w:rPr>
  </w:style>
  <w:style w:type="paragraph" w:customStyle="1" w:styleId="172">
    <w:name w:val="xl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73">
    <w:name w:val="font14"/>
    <w:basedOn w:val="1"/>
    <w:autoRedefine/>
    <w:qFormat/>
    <w:uiPriority w:val="99"/>
    <w:pPr>
      <w:widowControl/>
      <w:spacing w:before="100" w:beforeAutospacing="1" w:after="100" w:afterAutospacing="1"/>
      <w:jc w:val="left"/>
    </w:pPr>
    <w:rPr>
      <w:rFonts w:ascii="Arial" w:hAnsi="Arial" w:cs="Arial"/>
      <w:color w:val="000000"/>
      <w:kern w:val="0"/>
      <w:sz w:val="22"/>
      <w:szCs w:val="22"/>
    </w:rPr>
  </w:style>
  <w:style w:type="paragraph" w:customStyle="1" w:styleId="174">
    <w:name w:val="xl70"/>
    <w:basedOn w:val="1"/>
    <w:autoRedefine/>
    <w:qFormat/>
    <w:uiPriority w:val="99"/>
    <w:pPr>
      <w:widowControl/>
      <w:spacing w:before="100" w:beforeAutospacing="1" w:after="100" w:afterAutospacing="1"/>
      <w:jc w:val="left"/>
      <w:textAlignment w:val="top"/>
    </w:pPr>
    <w:rPr>
      <w:rFonts w:ascii="Arial" w:hAnsi="Arial" w:cs="Arial"/>
      <w:kern w:val="0"/>
      <w:sz w:val="24"/>
      <w:szCs w:val="24"/>
    </w:rPr>
  </w:style>
  <w:style w:type="paragraph" w:customStyle="1" w:styleId="175">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176">
    <w:name w:val="font7"/>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7">
    <w:name w:val="font8"/>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78">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2"/>
      <w:szCs w:val="22"/>
    </w:rPr>
  </w:style>
  <w:style w:type="paragraph" w:customStyle="1" w:styleId="179">
    <w:name w:val="xl99"/>
    <w:basedOn w:val="1"/>
    <w:autoRedefine/>
    <w:qFormat/>
    <w:uiPriority w:val="9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180">
    <w:name w:val="SOW正文"/>
    <w:basedOn w:val="1"/>
    <w:autoRedefine/>
    <w:qFormat/>
    <w:uiPriority w:val="99"/>
    <w:pPr>
      <w:snapToGrid w:val="0"/>
      <w:spacing w:before="120" w:line="400" w:lineRule="exact"/>
      <w:ind w:firstLine="425"/>
    </w:pPr>
    <w:rPr>
      <w:sz w:val="24"/>
      <w:szCs w:val="20"/>
    </w:rPr>
  </w:style>
  <w:style w:type="paragraph" w:customStyle="1" w:styleId="181">
    <w:name w:val="ecxmsolistparagraph"/>
    <w:basedOn w:val="1"/>
    <w:autoRedefine/>
    <w:qFormat/>
    <w:uiPriority w:val="99"/>
    <w:pPr>
      <w:widowControl/>
      <w:spacing w:after="324"/>
      <w:jc w:val="left"/>
    </w:pPr>
    <w:rPr>
      <w:rFonts w:ascii="宋体" w:hAnsi="宋体" w:cs="宋体"/>
      <w:kern w:val="0"/>
      <w:sz w:val="24"/>
      <w:szCs w:val="24"/>
    </w:rPr>
  </w:style>
  <w:style w:type="paragraph" w:customStyle="1" w:styleId="182">
    <w:name w:val="标准正文"/>
    <w:basedOn w:val="1"/>
    <w:autoRedefine/>
    <w:qFormat/>
    <w:uiPriority w:val="99"/>
    <w:pPr>
      <w:spacing w:before="60" w:after="60" w:line="360" w:lineRule="auto"/>
      <w:ind w:firstLine="482"/>
    </w:pPr>
    <w:rPr>
      <w:rFonts w:ascii="Arial" w:hAnsi="Arial"/>
      <w:color w:val="000000"/>
      <w:sz w:val="24"/>
      <w:szCs w:val="20"/>
    </w:rPr>
  </w:style>
  <w:style w:type="paragraph" w:customStyle="1" w:styleId="183">
    <w:name w:val="xl10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184">
    <w:name w:val="列出段落1"/>
    <w:basedOn w:val="1"/>
    <w:autoRedefine/>
    <w:qFormat/>
    <w:uiPriority w:val="99"/>
    <w:pPr>
      <w:ind w:firstLine="420" w:firstLineChars="200"/>
    </w:pPr>
    <w:rPr>
      <w:rFonts w:ascii="Calibri" w:hAnsi="Calibri"/>
      <w:szCs w:val="22"/>
    </w:rPr>
  </w:style>
  <w:style w:type="paragraph" w:customStyle="1" w:styleId="185">
    <w:name w:val="Item Step in Table"/>
    <w:autoRedefin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86">
    <w:name w:val="Item List"/>
    <w:autoRedefine/>
    <w:qFormat/>
    <w:uiPriority w:val="99"/>
    <w:pPr>
      <w:spacing w:line="300" w:lineRule="auto"/>
      <w:ind w:left="1701"/>
      <w:jc w:val="both"/>
    </w:pPr>
    <w:rPr>
      <w:rFonts w:ascii="Arial" w:hAnsi="Arial" w:eastAsia="宋体" w:cs="Times New Roman"/>
      <w:sz w:val="21"/>
      <w:lang w:val="en-US" w:eastAsia="zh-CN" w:bidi="ar-SA"/>
    </w:rPr>
  </w:style>
  <w:style w:type="paragraph" w:customStyle="1" w:styleId="187">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88">
    <w:name w:val="样式 Verdana 首行缩进:  0.74 厘米"/>
    <w:basedOn w:val="1"/>
    <w:autoRedefine/>
    <w:qFormat/>
    <w:uiPriority w:val="99"/>
    <w:pPr>
      <w:spacing w:line="360" w:lineRule="auto"/>
      <w:ind w:firstLine="420"/>
    </w:pPr>
    <w:rPr>
      <w:rFonts w:ascii="Verdana" w:hAnsi="Verdana" w:cs="宋体"/>
      <w:sz w:val="24"/>
      <w:szCs w:val="20"/>
    </w:rPr>
  </w:style>
  <w:style w:type="paragraph" w:customStyle="1" w:styleId="189">
    <w:name w:val="font1"/>
    <w:basedOn w:val="1"/>
    <w:autoRedefine/>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90">
    <w:name w:val="标题1"/>
    <w:basedOn w:val="42"/>
    <w:autoRedefine/>
    <w:qFormat/>
    <w:uiPriority w:val="99"/>
    <w:pPr>
      <w:spacing w:after="240"/>
    </w:pPr>
    <w:rPr>
      <w:bCs w:val="0"/>
      <w:spacing w:val="2"/>
      <w:kern w:val="2"/>
      <w:sz w:val="44"/>
      <w:szCs w:val="20"/>
    </w:rPr>
  </w:style>
  <w:style w:type="paragraph" w:customStyle="1" w:styleId="191">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192">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193">
    <w:name w:val="文档正文"/>
    <w:basedOn w:val="1"/>
    <w:autoRedefine/>
    <w:qFormat/>
    <w:uiPriority w:val="99"/>
    <w:pPr>
      <w:adjustRightInd w:val="0"/>
      <w:spacing w:before="60" w:after="60" w:line="312" w:lineRule="atLeast"/>
      <w:ind w:firstLine="567"/>
      <w:textAlignment w:val="baseline"/>
    </w:pPr>
    <w:rPr>
      <w:kern w:val="0"/>
      <w:sz w:val="28"/>
      <w:szCs w:val="20"/>
    </w:rPr>
  </w:style>
  <w:style w:type="paragraph" w:customStyle="1" w:styleId="194">
    <w:name w:val="xl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2"/>
      <w:szCs w:val="22"/>
    </w:rPr>
  </w:style>
  <w:style w:type="paragraph" w:customStyle="1" w:styleId="195">
    <w:name w:val="xl97"/>
    <w:basedOn w:val="1"/>
    <w:autoRedefine/>
    <w:qFormat/>
    <w:uiPriority w:val="99"/>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196">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kern w:val="0"/>
      <w:sz w:val="22"/>
      <w:szCs w:val="22"/>
    </w:rPr>
  </w:style>
  <w:style w:type="paragraph" w:customStyle="1" w:styleId="197">
    <w:name w:val="xl96"/>
    <w:basedOn w:val="1"/>
    <w:autoRedefine/>
    <w:qFormat/>
    <w:uiPriority w:val="99"/>
    <w:pPr>
      <w:widowControl/>
      <w:pBdr>
        <w:top w:val="single" w:color="969696" w:sz="4" w:space="0"/>
        <w:left w:val="single" w:color="969696" w:sz="4" w:space="0"/>
        <w:bottom w:val="single" w:color="969696" w:sz="4" w:space="0"/>
        <w:right w:val="single" w:color="969696" w:sz="4" w:space="0"/>
      </w:pBdr>
      <w:spacing w:before="100" w:beforeAutospacing="1" w:after="100" w:afterAutospacing="1"/>
      <w:jc w:val="left"/>
      <w:textAlignment w:val="center"/>
    </w:pPr>
    <w:rPr>
      <w:rFonts w:ascii="宋体" w:hAnsi="宋体" w:cs="宋体"/>
      <w:kern w:val="0"/>
      <w:sz w:val="22"/>
      <w:szCs w:val="22"/>
    </w:rPr>
  </w:style>
  <w:style w:type="paragraph" w:customStyle="1" w:styleId="198">
    <w:name w:val="Char21"/>
    <w:basedOn w:val="1"/>
    <w:autoRedefine/>
    <w:qFormat/>
    <w:uiPriority w:val="99"/>
    <w:pPr>
      <w:tabs>
        <w:tab w:val="left" w:pos="360"/>
      </w:tabs>
    </w:pPr>
    <w:rPr>
      <w:sz w:val="24"/>
      <w:szCs w:val="24"/>
    </w:rPr>
  </w:style>
  <w:style w:type="paragraph" w:customStyle="1" w:styleId="199">
    <w:name w:val="列出段落3"/>
    <w:basedOn w:val="1"/>
    <w:autoRedefine/>
    <w:qFormat/>
    <w:uiPriority w:val="99"/>
    <w:pPr>
      <w:ind w:firstLine="420" w:firstLineChars="200"/>
    </w:pPr>
    <w:rPr>
      <w:szCs w:val="24"/>
    </w:rPr>
  </w:style>
  <w:style w:type="paragraph" w:customStyle="1" w:styleId="200">
    <w:name w:val="font17"/>
    <w:basedOn w:val="1"/>
    <w:autoRedefine/>
    <w:qFormat/>
    <w:uiPriority w:val="99"/>
    <w:pPr>
      <w:widowControl/>
      <w:spacing w:before="100" w:beforeAutospacing="1" w:after="100" w:afterAutospacing="1"/>
      <w:jc w:val="left"/>
    </w:pPr>
    <w:rPr>
      <w:rFonts w:ascii="宋体" w:hAnsi="宋体" w:cs="宋体"/>
      <w:b/>
      <w:bCs/>
      <w:color w:val="FF0000"/>
      <w:kern w:val="0"/>
      <w:sz w:val="22"/>
      <w:szCs w:val="22"/>
    </w:rPr>
  </w:style>
  <w:style w:type="paragraph" w:customStyle="1" w:styleId="201">
    <w:name w:val="样式 首行缩进:  0.63 厘米"/>
    <w:basedOn w:val="1"/>
    <w:autoRedefine/>
    <w:qFormat/>
    <w:uiPriority w:val="99"/>
    <w:pPr>
      <w:ind w:left="284"/>
    </w:pPr>
    <w:rPr>
      <w:rFonts w:cs="黑体"/>
      <w:szCs w:val="20"/>
    </w:rPr>
  </w:style>
  <w:style w:type="paragraph" w:customStyle="1" w:styleId="202">
    <w:name w:val="font16"/>
    <w:basedOn w:val="1"/>
    <w:autoRedefine/>
    <w:qFormat/>
    <w:uiPriority w:val="99"/>
    <w:pPr>
      <w:widowControl/>
      <w:spacing w:before="100" w:beforeAutospacing="1" w:after="100" w:afterAutospacing="1"/>
      <w:jc w:val="left"/>
    </w:pPr>
    <w:rPr>
      <w:rFonts w:ascii="Arial" w:hAnsi="Arial" w:cs="Arial"/>
      <w:color w:val="FF0000"/>
      <w:kern w:val="0"/>
      <w:sz w:val="22"/>
      <w:szCs w:val="22"/>
    </w:rPr>
  </w:style>
  <w:style w:type="paragraph" w:customStyle="1" w:styleId="20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4">
    <w:name w:val="ecxmsonormal"/>
    <w:basedOn w:val="1"/>
    <w:autoRedefine/>
    <w:qFormat/>
    <w:uiPriority w:val="99"/>
    <w:pPr>
      <w:widowControl/>
      <w:spacing w:after="324"/>
      <w:jc w:val="left"/>
    </w:pPr>
    <w:rPr>
      <w:rFonts w:ascii="宋体" w:hAnsi="宋体" w:cs="宋体"/>
      <w:kern w:val="0"/>
      <w:sz w:val="24"/>
      <w:szCs w:val="24"/>
    </w:rPr>
  </w:style>
  <w:style w:type="paragraph" w:customStyle="1" w:styleId="205">
    <w:name w:val="font5"/>
    <w:basedOn w:val="1"/>
    <w:autoRedefine/>
    <w:qFormat/>
    <w:uiPriority w:val="99"/>
    <w:pPr>
      <w:widowControl/>
      <w:spacing w:before="100" w:beforeAutospacing="1" w:after="100" w:afterAutospacing="1"/>
      <w:jc w:val="left"/>
    </w:pPr>
    <w:rPr>
      <w:rFonts w:ascii="Arial" w:hAnsi="Arial" w:cs="Arial"/>
      <w:kern w:val="0"/>
      <w:sz w:val="22"/>
      <w:szCs w:val="22"/>
    </w:rPr>
  </w:style>
  <w:style w:type="paragraph" w:customStyle="1" w:styleId="206">
    <w:name w:val="列出段落31"/>
    <w:basedOn w:val="1"/>
    <w:autoRedefine/>
    <w:qFormat/>
    <w:uiPriority w:val="99"/>
    <w:pPr>
      <w:ind w:firstLine="420" w:firstLineChars="200"/>
    </w:pPr>
    <w:rPr>
      <w:rFonts w:ascii="Calibri" w:hAnsi="Calibri"/>
      <w:szCs w:val="24"/>
    </w:rPr>
  </w:style>
  <w:style w:type="paragraph" w:customStyle="1" w:styleId="207">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kern w:val="0"/>
      <w:sz w:val="22"/>
      <w:szCs w:val="22"/>
    </w:rPr>
  </w:style>
  <w:style w:type="paragraph" w:customStyle="1" w:styleId="208">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szCs w:val="24"/>
    </w:rPr>
  </w:style>
  <w:style w:type="paragraph" w:customStyle="1" w:styleId="209">
    <w:name w:val="font6"/>
    <w:basedOn w:val="1"/>
    <w:autoRedefine/>
    <w:qFormat/>
    <w:uiPriority w:val="99"/>
    <w:pPr>
      <w:widowControl/>
      <w:spacing w:before="100" w:beforeAutospacing="1" w:after="100" w:afterAutospacing="1"/>
      <w:jc w:val="left"/>
    </w:pPr>
    <w:rPr>
      <w:rFonts w:ascii="Arial" w:hAnsi="Arial" w:cs="Arial"/>
      <w:b/>
      <w:bCs/>
      <w:kern w:val="0"/>
      <w:sz w:val="28"/>
      <w:szCs w:val="28"/>
    </w:rPr>
  </w:style>
  <w:style w:type="paragraph" w:customStyle="1" w:styleId="210">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2"/>
      <w:szCs w:val="22"/>
    </w:rPr>
  </w:style>
  <w:style w:type="paragraph" w:customStyle="1" w:styleId="211">
    <w:name w:val="font15"/>
    <w:basedOn w:val="1"/>
    <w:autoRedefine/>
    <w:qFormat/>
    <w:uiPriority w:val="99"/>
    <w:pPr>
      <w:widowControl/>
      <w:spacing w:before="100" w:beforeAutospacing="1" w:after="100" w:afterAutospacing="1"/>
      <w:jc w:val="left"/>
    </w:pPr>
    <w:rPr>
      <w:rFonts w:ascii="Arial" w:hAnsi="Arial" w:cs="Arial"/>
      <w:kern w:val="0"/>
      <w:sz w:val="22"/>
      <w:szCs w:val="22"/>
      <w:u w:val="single"/>
    </w:rPr>
  </w:style>
  <w:style w:type="paragraph" w:customStyle="1" w:styleId="212">
    <w:name w:val="正文1"/>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213">
    <w:name w:val="正文 New"/>
    <w:basedOn w:val="1"/>
    <w:autoRedefine/>
    <w:qFormat/>
    <w:uiPriority w:val="99"/>
  </w:style>
  <w:style w:type="paragraph" w:customStyle="1" w:styleId="214">
    <w:name w:val="xl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2"/>
      <w:szCs w:val="22"/>
    </w:rPr>
  </w:style>
  <w:style w:type="paragraph" w:customStyle="1" w:styleId="215">
    <w:name w:val="font13"/>
    <w:basedOn w:val="1"/>
    <w:autoRedefine/>
    <w:qFormat/>
    <w:uiPriority w:val="99"/>
    <w:pPr>
      <w:widowControl/>
      <w:spacing w:before="100" w:beforeAutospacing="1" w:after="100" w:afterAutospacing="1"/>
      <w:jc w:val="left"/>
    </w:pPr>
    <w:rPr>
      <w:rFonts w:ascii="Arial" w:hAnsi="Arial" w:cs="Arial"/>
      <w:kern w:val="0"/>
      <w:sz w:val="22"/>
      <w:szCs w:val="22"/>
    </w:rPr>
  </w:style>
  <w:style w:type="paragraph" w:customStyle="1" w:styleId="216">
    <w:name w:val="Char Char Char Char"/>
    <w:basedOn w:val="1"/>
    <w:autoRedefine/>
    <w:qFormat/>
    <w:uiPriority w:val="99"/>
    <w:pPr>
      <w:tabs>
        <w:tab w:val="left" w:pos="840"/>
      </w:tabs>
      <w:ind w:left="840" w:hanging="420"/>
    </w:pPr>
    <w:rPr>
      <w:sz w:val="24"/>
      <w:szCs w:val="24"/>
    </w:rPr>
  </w:style>
  <w:style w:type="paragraph" w:customStyle="1" w:styleId="217">
    <w:name w:val="Char2"/>
    <w:basedOn w:val="1"/>
    <w:autoRedefine/>
    <w:qFormat/>
    <w:uiPriority w:val="99"/>
    <w:pPr>
      <w:tabs>
        <w:tab w:val="left" w:pos="360"/>
      </w:tabs>
    </w:pPr>
    <w:rPr>
      <w:sz w:val="24"/>
      <w:szCs w:val="24"/>
    </w:rPr>
  </w:style>
  <w:style w:type="paragraph" w:customStyle="1" w:styleId="218">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character" w:customStyle="1" w:styleId="219">
    <w:name w:val="c-font-big wenda-abstract-quote"/>
    <w:autoRedefine/>
    <w:qFormat/>
    <w:uiPriority w:val="99"/>
  </w:style>
  <w:style w:type="paragraph" w:customStyle="1" w:styleId="220">
    <w:name w:val="一级标题"/>
    <w:basedOn w:val="2"/>
    <w:next w:val="1"/>
    <w:link w:val="221"/>
    <w:autoRedefine/>
    <w:qFormat/>
    <w:uiPriority w:val="99"/>
    <w:pPr>
      <w:widowControl/>
      <w:adjustRightInd w:val="0"/>
      <w:snapToGrid w:val="0"/>
      <w:spacing w:line="360" w:lineRule="auto"/>
      <w:ind w:left="360" w:hanging="360"/>
      <w:jc w:val="left"/>
    </w:pPr>
    <w:rPr>
      <w:rFonts w:ascii="Tahoma" w:hAnsi="Tahoma"/>
    </w:rPr>
  </w:style>
  <w:style w:type="character" w:customStyle="1" w:styleId="221">
    <w:name w:val="一级标题 Char"/>
    <w:link w:val="220"/>
    <w:autoRedefine/>
    <w:qFormat/>
    <w:locked/>
    <w:uiPriority w:val="99"/>
    <w:rPr>
      <w:rFonts w:ascii="Tahoma" w:hAnsi="Tahoma" w:eastAsia="宋体" w:cs="Times New Roman"/>
      <w:b/>
      <w:kern w:val="44"/>
      <w:sz w:val="44"/>
      <w:szCs w:val="20"/>
      <w:lang w:val="zh-CN" w:eastAsia="zh-CN"/>
    </w:rPr>
  </w:style>
  <w:style w:type="paragraph" w:customStyle="1" w:styleId="222">
    <w:name w:val="二级标题"/>
    <w:basedOn w:val="3"/>
    <w:next w:val="1"/>
    <w:link w:val="223"/>
    <w:autoRedefine/>
    <w:qFormat/>
    <w:uiPriority w:val="99"/>
    <w:pPr>
      <w:widowControl/>
      <w:numPr>
        <w:ilvl w:val="1"/>
        <w:numId w:val="1"/>
      </w:numPr>
      <w:snapToGrid w:val="0"/>
      <w:spacing w:before="120" w:after="120"/>
      <w:jc w:val="left"/>
      <w:textAlignment w:val="auto"/>
    </w:pPr>
    <w:rPr>
      <w:rFonts w:ascii="宋体" w:hAnsi="Times New Roman" w:eastAsia="宋体"/>
      <w:sz w:val="32"/>
      <w:lang w:val="zh-CN"/>
    </w:rPr>
  </w:style>
  <w:style w:type="character" w:customStyle="1" w:styleId="223">
    <w:name w:val="二级标题 Char"/>
    <w:link w:val="222"/>
    <w:autoRedefine/>
    <w:qFormat/>
    <w:locked/>
    <w:uiPriority w:val="99"/>
    <w:rPr>
      <w:rFonts w:ascii="宋体" w:hAnsi="Times New Roman" w:eastAsia="宋体" w:cs="Times New Roman"/>
      <w:b/>
      <w:kern w:val="0"/>
      <w:sz w:val="32"/>
      <w:szCs w:val="20"/>
      <w:lang w:val="zh-CN" w:eastAsia="zh-CN"/>
    </w:rPr>
  </w:style>
  <w:style w:type="paragraph" w:customStyle="1" w:styleId="224">
    <w:name w:val="三级标题"/>
    <w:basedOn w:val="4"/>
    <w:next w:val="1"/>
    <w:autoRedefine/>
    <w:qFormat/>
    <w:uiPriority w:val="99"/>
    <w:pPr>
      <w:widowControl/>
      <w:snapToGrid w:val="0"/>
      <w:spacing w:before="120" w:line="360" w:lineRule="auto"/>
      <w:ind w:left="1260" w:hanging="420"/>
      <w:textAlignment w:val="auto"/>
    </w:pPr>
    <w:rPr>
      <w:rFonts w:ascii="Tahoma" w:hAnsi="Tahoma"/>
      <w:bCs/>
      <w:sz w:val="32"/>
      <w:szCs w:val="32"/>
    </w:rPr>
  </w:style>
  <w:style w:type="paragraph" w:customStyle="1" w:styleId="225">
    <w:name w:val="四级标题"/>
    <w:basedOn w:val="6"/>
    <w:next w:val="1"/>
    <w:autoRedefine/>
    <w:qFormat/>
    <w:uiPriority w:val="99"/>
    <w:pPr>
      <w:spacing w:before="120" w:after="120" w:line="360" w:lineRule="auto"/>
      <w:ind w:left="1680" w:hanging="420"/>
    </w:pPr>
    <w:rPr>
      <w:rFonts w:ascii="宋体" w:hAnsi="宋体"/>
    </w:rPr>
  </w:style>
  <w:style w:type="paragraph" w:customStyle="1" w:styleId="226">
    <w:name w:val="列表段落1"/>
    <w:basedOn w:val="1"/>
    <w:autoRedefine/>
    <w:qFormat/>
    <w:uiPriority w:val="99"/>
    <w:pPr>
      <w:ind w:firstLine="420" w:firstLineChars="200"/>
    </w:pPr>
    <w:rPr>
      <w:szCs w:val="20"/>
    </w:rPr>
  </w:style>
  <w:style w:type="character" w:customStyle="1" w:styleId="227">
    <w:name w:val="NormalCharacter"/>
    <w:autoRedefine/>
    <w:qFormat/>
    <w:uiPriority w:val="99"/>
    <w:rPr>
      <w:rFonts w:ascii="Times New Roman" w:hAnsi="Times New Roman" w:eastAsia="宋体"/>
      <w:kern w:val="2"/>
      <w:sz w:val="20"/>
      <w:lang w:val="en-US" w:eastAsia="zh-CN"/>
    </w:rPr>
  </w:style>
  <w:style w:type="paragraph" w:customStyle="1" w:styleId="228">
    <w:name w:val="xl65"/>
    <w:basedOn w:val="1"/>
    <w:autoRedefine/>
    <w:qFormat/>
    <w:uiPriority w:val="99"/>
    <w:pPr>
      <w:widowControl/>
      <w:spacing w:before="100" w:beforeAutospacing="1" w:after="100" w:afterAutospacing="1"/>
    </w:pPr>
    <w:rPr>
      <w:rFonts w:ascii="宋体" w:hAnsi="宋体" w:cs="宋体"/>
      <w:kern w:val="0"/>
      <w:sz w:val="24"/>
      <w:szCs w:val="24"/>
    </w:rPr>
  </w:style>
  <w:style w:type="paragraph" w:customStyle="1" w:styleId="229">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30">
    <w:name w:val="xl101"/>
    <w:basedOn w:val="1"/>
    <w:autoRedefine/>
    <w:qFormat/>
    <w:uiPriority w:val="99"/>
    <w:pPr>
      <w:widowControl/>
      <w:spacing w:before="100" w:beforeAutospacing="1" w:after="100" w:afterAutospacing="1"/>
      <w:jc w:val="left"/>
    </w:pPr>
    <w:rPr>
      <w:rFonts w:ascii="黑体" w:hAnsi="黑体" w:eastAsia="黑体" w:cs="宋体"/>
      <w:b/>
      <w:bCs/>
      <w:kern w:val="0"/>
      <w:sz w:val="24"/>
      <w:szCs w:val="24"/>
    </w:rPr>
  </w:style>
  <w:style w:type="paragraph" w:customStyle="1" w:styleId="231">
    <w:name w:val="xl102"/>
    <w:basedOn w:val="1"/>
    <w:autoRedefine/>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32">
    <w:name w:val="xl103"/>
    <w:basedOn w:val="1"/>
    <w:autoRedefine/>
    <w:qFormat/>
    <w:uiPriority w:val="99"/>
    <w:pPr>
      <w:widowControl/>
      <w:pBdr>
        <w:top w:val="single" w:color="auto" w:sz="4" w:space="0"/>
      </w:pBdr>
      <w:spacing w:before="100" w:beforeAutospacing="1" w:after="100" w:afterAutospacing="1"/>
      <w:jc w:val="left"/>
    </w:pPr>
    <w:rPr>
      <w:rFonts w:ascii="宋体" w:hAnsi="宋体" w:cs="宋体"/>
      <w:b/>
      <w:bCs/>
      <w:kern w:val="0"/>
      <w:sz w:val="24"/>
      <w:szCs w:val="24"/>
    </w:rPr>
  </w:style>
  <w:style w:type="paragraph" w:customStyle="1" w:styleId="233">
    <w:name w:val="xl104"/>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34">
    <w:name w:val="xl10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5">
    <w:name w:val="xl10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6">
    <w:name w:val="xl107"/>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7">
    <w:name w:val="xl10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8">
    <w:name w:val="xl109"/>
    <w:basedOn w:val="1"/>
    <w:autoRedefine/>
    <w:qFormat/>
    <w:uiPriority w:val="99"/>
    <w:pPr>
      <w:widowControl/>
      <w:spacing w:before="100" w:beforeAutospacing="1" w:after="100" w:afterAutospacing="1"/>
      <w:jc w:val="center"/>
    </w:pPr>
    <w:rPr>
      <w:rFonts w:ascii="宋体" w:hAnsi="宋体" w:cs="宋体"/>
      <w:b/>
      <w:bCs/>
      <w:kern w:val="0"/>
      <w:sz w:val="32"/>
      <w:szCs w:val="32"/>
    </w:rPr>
  </w:style>
  <w:style w:type="paragraph" w:customStyle="1" w:styleId="239">
    <w:name w:val="样式 宋体 四号 行距: 1.5 倍行距"/>
    <w:basedOn w:val="1"/>
    <w:autoRedefine/>
    <w:qFormat/>
    <w:uiPriority w:val="99"/>
    <w:pPr>
      <w:spacing w:line="360" w:lineRule="auto"/>
      <w:ind w:firstLine="560" w:firstLineChars="200"/>
    </w:pPr>
    <w:rPr>
      <w:rFonts w:ascii="宋体" w:hAnsi="宋体" w:cs="宋体"/>
      <w:sz w:val="28"/>
      <w:szCs w:val="20"/>
    </w:rPr>
  </w:style>
  <w:style w:type="paragraph" w:customStyle="1" w:styleId="240">
    <w:name w:val="字母编号列项（一级）"/>
    <w:autoRedefine/>
    <w:qFormat/>
    <w:uiPriority w:val="99"/>
    <w:pPr>
      <w:tabs>
        <w:tab w:val="left" w:pos="840"/>
      </w:tabs>
      <w:jc w:val="both"/>
    </w:pPr>
    <w:rPr>
      <w:rFonts w:ascii="宋体" w:hAnsi="Times New Roman" w:eastAsia="宋体" w:cs="宋体"/>
      <w:sz w:val="21"/>
      <w:szCs w:val="21"/>
      <w:lang w:val="en-US" w:eastAsia="zh-CN" w:bidi="ar-SA"/>
    </w:rPr>
  </w:style>
  <w:style w:type="character" w:customStyle="1" w:styleId="241">
    <w:name w:val="style1"/>
    <w:autoRedefine/>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6818</Words>
  <Characters>7165</Characters>
  <Lines>79</Lines>
  <Paragraphs>22</Paragraphs>
  <TotalTime>16</TotalTime>
  <ScaleCrop>false</ScaleCrop>
  <LinksUpToDate>false</LinksUpToDate>
  <CharactersWithSpaces>7198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2021-09-27T03:13:00Z</dcterms:created>
  <dc:creator>强文晓</dc:creator>
  <cp:lastModifiedBy>轩</cp:lastModifiedBy>
  <dcterms:modified xsi:type="dcterms:W3CDTF">2025-03-19T06:17:29Z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01AA9B0FE3D9412FA4BDB119E184F1D5_13</vt:lpwstr>
  </property>
  <property fmtid="{D5CDD505-2E9C-101B-9397-08002B2CF9AE}" pid="4" name="KSOTemplateDocerSaveRecord">
    <vt:lpwstr>eyJoZGlkIjoiMjNhZjIyODA3MjlmMjU0ZTAyN2MwNTg3MTI4NDM0NTQiLCJ1c2VySWQiOiIyMDU2Mzk3NTUifQ==</vt:lpwstr>
  </property>
</Properties>
</file>